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t>АННОТАЦИЯ РАБОЧЕЙ ПРОГРАММЫ ПРОФИЛЬНОЙ</w:t>
      </w:r>
      <w:r w:rsidRPr="003F4CA6">
        <w:rPr>
          <w:rStyle w:val="1"/>
          <w:rFonts w:ascii="Times New Roman" w:eastAsia="Courier New" w:hAnsi="Times New Roman" w:cs="Times New Roman"/>
          <w:bCs/>
          <w:color w:val="000000"/>
          <w:sz w:val="24"/>
          <w:szCs w:val="24"/>
        </w:rPr>
        <w:br/>
        <w:t xml:space="preserve">ОБЩЕОБРАЗОВАТЕЛЬНОЙ ДИСЦИПЛИНЫ </w:t>
      </w:r>
      <w:r w:rsidRPr="003F4CA6">
        <w:rPr>
          <w:rStyle w:val="1"/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«Инфор</w:t>
      </w:r>
      <w:r w:rsidRPr="003F4CA6">
        <w:rPr>
          <w:rStyle w:val="10"/>
          <w:color w:val="000000"/>
          <w:sz w:val="24"/>
          <w:szCs w:val="24"/>
        </w:rPr>
        <w:t>матика и ИКТ»</w:t>
      </w:r>
    </w:p>
    <w:p w:rsidR="003F4CA6" w:rsidRPr="003F4CA6" w:rsidRDefault="003F4CA6" w:rsidP="003F4CA6">
      <w:pPr>
        <w:ind w:left="2160" w:hanging="2160"/>
        <w:jc w:val="both"/>
        <w:rPr>
          <w:rFonts w:ascii="Times New Roman" w:hAnsi="Times New Roman" w:cs="Times New Roman"/>
          <w:u w:val="single"/>
        </w:rPr>
      </w:pPr>
      <w:r w:rsidRPr="003F4CA6">
        <w:rPr>
          <w:rStyle w:val="2"/>
          <w:rFonts w:ascii="Times New Roman" w:hAnsi="Times New Roman" w:cs="Times New Roman"/>
        </w:rPr>
        <w:t xml:space="preserve">По профессии: </w:t>
      </w:r>
      <w:r w:rsidRPr="003F4CA6">
        <w:rPr>
          <w:rFonts w:ascii="Times New Roman" w:hAnsi="Times New Roman" w:cs="Times New Roman"/>
          <w:bCs/>
        </w:rPr>
        <w:t xml:space="preserve"> </w:t>
      </w:r>
      <w:r w:rsidRPr="003F4CA6">
        <w:rPr>
          <w:rFonts w:ascii="Times New Roman" w:hAnsi="Times New Roman" w:cs="Times New Roman"/>
          <w:u w:val="single"/>
        </w:rPr>
        <w:t>43.01.09 «Повар, кондитер»</w:t>
      </w:r>
    </w:p>
    <w:p w:rsidR="003F4CA6" w:rsidRPr="003F4CA6" w:rsidRDefault="003F4CA6" w:rsidP="003F4CA6">
      <w:pPr>
        <w:ind w:left="180"/>
        <w:rPr>
          <w:rStyle w:val="2"/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</w:rPr>
        <w:t>Количество часов: 120 часов.</w:t>
      </w:r>
    </w:p>
    <w:p w:rsidR="003F4CA6" w:rsidRPr="003F4CA6" w:rsidRDefault="003F4CA6" w:rsidP="003F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 и ИКТ»,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F4CA6">
        <w:rPr>
          <w:rStyle w:val="2"/>
          <w:rFonts w:ascii="Times New Roman" w:hAnsi="Times New Roman" w:cs="Times New Roman"/>
        </w:rPr>
        <w:t>Минобрнауки</w:t>
      </w:r>
      <w:proofErr w:type="spellEnd"/>
      <w:r w:rsidRPr="003F4CA6">
        <w:rPr>
          <w:rStyle w:val="2"/>
          <w:rFonts w:ascii="Times New Roman" w:hAnsi="Times New Roman" w:cs="Times New Roman"/>
        </w:rPr>
        <w:t xml:space="preserve"> России от 17.03.2015 № 06-259).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Содержание программы «Информатика и ИКТ» направлено на достижение следующих целей: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представлений о роли информатики и инфор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</w:t>
      </w:r>
      <w:bookmarkStart w:id="0" w:name="_GoBack"/>
      <w:bookmarkEnd w:id="0"/>
      <w:r w:rsidRPr="003F4CA6">
        <w:rPr>
          <w:rStyle w:val="2"/>
          <w:rFonts w:ascii="Times New Roman" w:hAnsi="Times New Roman" w:cs="Times New Roman"/>
          <w:color w:val="000000"/>
        </w:rPr>
        <w:t>профессиональных задач, профессионального и личностного развития;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развитие у обучающихся познавательных интересов, интеллектуальных и твор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приобретение обучающимися знаний этических аспектов информационной дея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Учебная дисциплина «Информатика и ИКТ» включает следующие разделы: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«Информационная деятельность человека»;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«Информация и информационные процессы»;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«Средства информационных и коммуникационных технологий (ИКТ)»;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«Технологии создания и преобразования информационных объектов»;</w:t>
      </w:r>
    </w:p>
    <w:p w:rsidR="003F4CA6" w:rsidRPr="003F4CA6" w:rsidRDefault="003F4CA6" w:rsidP="003F4CA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600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«Телекоммуникационные технологии».</w:t>
      </w:r>
    </w:p>
    <w:p w:rsidR="003F4CA6" w:rsidRPr="003F4CA6" w:rsidRDefault="003F4CA6" w:rsidP="003F4CA6">
      <w:pPr>
        <w:pStyle w:val="20"/>
        <w:shd w:val="clear" w:color="auto" w:fill="auto"/>
        <w:tabs>
          <w:tab w:val="left" w:pos="1795"/>
          <w:tab w:val="left" w:pos="3331"/>
          <w:tab w:val="left" w:pos="5098"/>
          <w:tab w:val="left" w:pos="6288"/>
          <w:tab w:val="left" w:pos="7920"/>
        </w:tabs>
        <w:spacing w:line="240" w:lineRule="auto"/>
        <w:rPr>
          <w:rStyle w:val="2"/>
          <w:rFonts w:ascii="Times New Roman" w:hAnsi="Times New Roman" w:cs="Times New Roman"/>
          <w:color w:val="000000"/>
        </w:rPr>
      </w:pPr>
      <w:r w:rsidRPr="003F4CA6">
        <w:rPr>
          <w:rStyle w:val="2"/>
          <w:rFonts w:ascii="Times New Roman" w:hAnsi="Times New Roman" w:cs="Times New Roman"/>
          <w:color w:val="000000"/>
        </w:rPr>
        <w:t xml:space="preserve">Содержание учебной дисциплины позволяет реализовать </w:t>
      </w:r>
      <w:proofErr w:type="spellStart"/>
      <w:r w:rsidRPr="003F4CA6">
        <w:rPr>
          <w:rStyle w:val="2"/>
          <w:rFonts w:ascii="Times New Roman" w:hAnsi="Times New Roman" w:cs="Times New Roman"/>
          <w:color w:val="000000"/>
        </w:rPr>
        <w:t>разноуровневое</w:t>
      </w:r>
      <w:proofErr w:type="spellEnd"/>
      <w:r w:rsidRPr="003F4CA6">
        <w:rPr>
          <w:rStyle w:val="2"/>
          <w:rFonts w:ascii="Times New Roman" w:hAnsi="Times New Roman" w:cs="Times New Roman"/>
          <w:color w:val="000000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чающихся,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выбрать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различные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пути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изучения</w:t>
      </w:r>
      <w:r w:rsidRPr="003F4CA6">
        <w:rPr>
          <w:rStyle w:val="2"/>
          <w:rFonts w:ascii="Times New Roman" w:hAnsi="Times New Roman" w:cs="Times New Roman"/>
          <w:color w:val="000000"/>
        </w:rPr>
        <w:tab/>
        <w:t>материала.</w:t>
      </w:r>
    </w:p>
    <w:p w:rsidR="003F4CA6" w:rsidRPr="003F4CA6" w:rsidRDefault="003F4CA6" w:rsidP="003F4CA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F4CA6">
        <w:rPr>
          <w:rStyle w:val="2"/>
          <w:rFonts w:ascii="Times New Roman" w:hAnsi="Times New Roman" w:cs="Times New Roman"/>
          <w:color w:val="000000"/>
        </w:rPr>
        <w:t>Изучение информатики на базовом уровне предусматривает освоение учебного ма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териала всеми обучающимися, когда в основной школе обобщается и систематизируется учебный материал по информатике в целях комплексного продвижения обучающихся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обучающихся общей информационной компетентности, готовности к комплексному ис</w:t>
      </w:r>
      <w:r w:rsidRPr="003F4CA6">
        <w:rPr>
          <w:rStyle w:val="2"/>
          <w:rFonts w:ascii="Times New Roman" w:hAnsi="Times New Roman" w:cs="Times New Roman"/>
          <w:color w:val="000000"/>
        </w:rPr>
        <w:softHyphen/>
        <w:t>пользованию инструментов информационной деятельности.</w:t>
      </w:r>
    </w:p>
    <w:p w:rsidR="00EE655B" w:rsidRPr="003F4CA6" w:rsidRDefault="00EE655B" w:rsidP="003F4CA6">
      <w:pPr>
        <w:rPr>
          <w:rFonts w:ascii="Times New Roman" w:hAnsi="Times New Roman" w:cs="Times New Roman"/>
        </w:rPr>
      </w:pPr>
    </w:p>
    <w:sectPr w:rsidR="00EE655B" w:rsidRPr="003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322E3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E"/>
    <w:rsid w:val="003F4CA6"/>
    <w:rsid w:val="008665FE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3F4CA6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3F4CA6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theme="minorBidi"/>
      <w:color w:val="auto"/>
      <w:sz w:val="36"/>
      <w:szCs w:val="36"/>
      <w:lang w:eastAsia="en-US"/>
    </w:rPr>
  </w:style>
  <w:style w:type="character" w:customStyle="1" w:styleId="2">
    <w:name w:val="Основной текст (2)_"/>
    <w:basedOn w:val="a0"/>
    <w:link w:val="20"/>
    <w:locked/>
    <w:rsid w:val="003F4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A6"/>
    <w:pPr>
      <w:shd w:val="clear" w:color="auto" w:fill="FFFFFF"/>
      <w:spacing w:line="259" w:lineRule="exact"/>
      <w:ind w:firstLine="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№1"/>
    <w:basedOn w:val="1"/>
    <w:rsid w:val="003F4CA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2018-12-04T14:20:00Z</dcterms:created>
  <dcterms:modified xsi:type="dcterms:W3CDTF">2018-12-04T14:20:00Z</dcterms:modified>
</cp:coreProperties>
</file>