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EE" w:rsidRDefault="00192CEE">
      <w:r>
        <w:t xml:space="preserve">                                                                                           </w:t>
      </w:r>
      <w:r w:rsidR="006559B0">
        <w:t>УТВЕРЖД</w:t>
      </w:r>
      <w:r>
        <w:t>ЕНО:</w:t>
      </w:r>
    </w:p>
    <w:p w:rsidR="00192CEE" w:rsidRDefault="00192CEE" w:rsidP="00192CEE">
      <w:pPr>
        <w:tabs>
          <w:tab w:val="left" w:pos="5490"/>
        </w:tabs>
      </w:pPr>
      <w:r>
        <w:t xml:space="preserve"> </w:t>
      </w:r>
      <w:r>
        <w:tab/>
        <w:t xml:space="preserve">Приказом директора </w:t>
      </w:r>
    </w:p>
    <w:p w:rsidR="00192CEE" w:rsidRDefault="00192CEE" w:rsidP="00192CEE">
      <w:pPr>
        <w:tabs>
          <w:tab w:val="left" w:pos="5490"/>
        </w:tabs>
      </w:pPr>
      <w:r>
        <w:tab/>
        <w:t>ГБПОУ РХ ПУ-18</w:t>
      </w:r>
    </w:p>
    <w:p w:rsidR="00192CEE" w:rsidRDefault="00192CEE" w:rsidP="00192CEE">
      <w:pPr>
        <w:tabs>
          <w:tab w:val="left" w:pos="5490"/>
        </w:tabs>
      </w:pPr>
      <w:r>
        <w:tab/>
        <w:t>От «26»февраля 2016 №19</w:t>
      </w:r>
    </w:p>
    <w:p w:rsidR="00192CEE" w:rsidRDefault="00192CEE"/>
    <w:p w:rsidR="00192CEE" w:rsidRDefault="00192CEE"/>
    <w:p w:rsidR="00192CEE" w:rsidRPr="00192CEE" w:rsidRDefault="006559B0" w:rsidP="00192CEE">
      <w:pPr>
        <w:jc w:val="center"/>
        <w:rPr>
          <w:b/>
        </w:rPr>
      </w:pPr>
      <w:r w:rsidRPr="00192CEE">
        <w:rPr>
          <w:b/>
        </w:rPr>
        <w:t>Положение</w:t>
      </w:r>
    </w:p>
    <w:p w:rsidR="00192CEE" w:rsidRDefault="006559B0" w:rsidP="00192CEE">
      <w:pPr>
        <w:jc w:val="center"/>
        <w:rPr>
          <w:b/>
        </w:rPr>
      </w:pPr>
      <w:r w:rsidRPr="00192CEE">
        <w:rPr>
          <w:b/>
        </w:rPr>
        <w:t xml:space="preserve">об организации и проведении лабораторных и практических работ обучающихся ГБПОУ РХ </w:t>
      </w:r>
      <w:r w:rsidR="00192CEE">
        <w:rPr>
          <w:b/>
        </w:rPr>
        <w:t>«Профессиональное училище №18</w:t>
      </w:r>
    </w:p>
    <w:p w:rsidR="00192CEE" w:rsidRPr="00192CEE" w:rsidRDefault="00192CEE" w:rsidP="00192CEE">
      <w:pPr>
        <w:jc w:val="center"/>
        <w:rPr>
          <w:b/>
        </w:rPr>
      </w:pPr>
    </w:p>
    <w:p w:rsidR="00192CEE" w:rsidRPr="00192CEE" w:rsidRDefault="006559B0">
      <w:pPr>
        <w:rPr>
          <w:b/>
        </w:rPr>
      </w:pPr>
      <w:r w:rsidRPr="00192CEE">
        <w:rPr>
          <w:b/>
        </w:rPr>
        <w:t xml:space="preserve">1. Общие положения </w:t>
      </w:r>
    </w:p>
    <w:p w:rsidR="00192CEE" w:rsidRDefault="006559B0">
      <w:r>
        <w:t xml:space="preserve">1.1. Настоящее положение разработано в соответствии с Законом РХ «Об образовании», Федеральными государственными образовательными стандартами среднего профессионального образования. В Федеральных государственных образовательных стандартах к основным видам учебных занятий наряду с другими отнесены лабораторные работы и практические занятия, направленные на экспериментальное подтверждение теоретических положений и формирование учебных и профессиональных практических умений они составляют важную часть теоретической и профессиональной практической подготовки. </w:t>
      </w:r>
    </w:p>
    <w:p w:rsidR="00192CEE" w:rsidRDefault="006559B0">
      <w:r>
        <w:t xml:space="preserve">1.2. В процессе лабораторной работы или практического занятия как видов учебных занятий обучающиеся выполняют лабораторную или практическую работу под руководством преподавателя в соответствии с изучаемым содержанием учебного материала. </w:t>
      </w:r>
    </w:p>
    <w:p w:rsidR="00192CEE" w:rsidRDefault="006559B0">
      <w:r>
        <w:t xml:space="preserve">1.3. Выполнение </w:t>
      </w:r>
      <w:proofErr w:type="gramStart"/>
      <w:r>
        <w:t>обучающимися</w:t>
      </w:r>
      <w:proofErr w:type="gramEnd"/>
      <w:r>
        <w:t xml:space="preserve"> лабораторных работ и практических занятий направлено на: − обобщение, систематизацию, углубление, закрепление полученных теоретических знаний по конкретным темам дисциплин общепрофессионального и профессионального циклов; − формирование умений применять полученные знания на практике, реализацию единства интеллектуальной и практической деятельности; − развитие интеллектуальных умений у будущих специалистов: аналитических, проектировочных, конструктивных и др.; − выработку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192CEE" w:rsidRDefault="006559B0">
      <w:r>
        <w:t xml:space="preserve"> 1.4. Объем времени, отведенный на лабораторные работы и практические занятия, находит отражение: - в рабочем учебном плане; - в рабочих программах учебных дисциплин и профессиональных модулей.</w:t>
      </w:r>
    </w:p>
    <w:p w:rsidR="00192CEE" w:rsidRPr="00192CEE" w:rsidRDefault="006559B0">
      <w:pPr>
        <w:rPr>
          <w:b/>
        </w:rPr>
      </w:pPr>
      <w:r>
        <w:t xml:space="preserve"> </w:t>
      </w:r>
      <w:r w:rsidRPr="00192CEE">
        <w:rPr>
          <w:b/>
        </w:rPr>
        <w:t xml:space="preserve">2. Планирование лабораторных работ и практических занятий </w:t>
      </w:r>
    </w:p>
    <w:p w:rsidR="00192CEE" w:rsidRDefault="006559B0">
      <w:r>
        <w:t xml:space="preserve">2.1. При планировании состава и содержания лабораторных работ и практических занятий следует исходить их того, что лабораторные работы и практические занятия имеют разные ведущие дидактические цели. </w:t>
      </w:r>
    </w:p>
    <w:p w:rsidR="00192CEE" w:rsidRDefault="006559B0">
      <w:r>
        <w:t xml:space="preserve">2.1.1. Ведущей дидактической целью лабораторных работ является экспериментальное подтверждение и проверка существенных теоретических положений (законов, зависимостей), поэтому они занимают преимущественное место при изучении дисциплин математического, естественнонаучного и общепрофессионального циклов. </w:t>
      </w:r>
    </w:p>
    <w:p w:rsidR="00192CEE" w:rsidRDefault="006559B0">
      <w:r>
        <w:t xml:space="preserve">2.1.2. Ведущей дидактической целью практических занятий является формирование практических умений - профессиональных (умений выполнять определенные действия, операции, необходимые в последующем в профессиональной деятельности) или учебных (умений решать задачи по математике, физике, химии, информатике и др.), необходимых в последующей учебной деятельности по общепрофессиональным и профессиональным дисциплинам. Практические занятия занимают преимущественное место при изучении </w:t>
      </w:r>
      <w:proofErr w:type="spellStart"/>
      <w:r>
        <w:t>обшепрофессиональных</w:t>
      </w:r>
      <w:proofErr w:type="spellEnd"/>
      <w:r>
        <w:t xml:space="preserve"> и профессиональных дисциплин. </w:t>
      </w:r>
    </w:p>
    <w:p w:rsidR="00192CEE" w:rsidRDefault="006559B0">
      <w:r>
        <w:t xml:space="preserve">2.2. В соответствии с ведущей дидактической целью содержанием лабораторных работ могут быть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 </w:t>
      </w:r>
      <w:r>
        <w:lastRenderedPageBreak/>
        <w:t xml:space="preserve">установление свойств веществ, их качественных и количественных характеристик, наблюдение развития явлений, процессов и др. </w:t>
      </w:r>
    </w:p>
    <w:p w:rsidR="00192CEE" w:rsidRDefault="006559B0">
      <w:r>
        <w:t xml:space="preserve">2.2.1. </w:t>
      </w:r>
      <w:proofErr w:type="gramStart"/>
      <w:r>
        <w:t xml:space="preserve">При выборе содержания и объема лабораторных работ следует исходить из сложности учебного материала для усвоения, из внутри предметных и </w:t>
      </w:r>
      <w:proofErr w:type="spellStart"/>
      <w:r>
        <w:t>межпредметных</w:t>
      </w:r>
      <w:proofErr w:type="spellEnd"/>
      <w:r>
        <w:t xml:space="preserve"> связей, из значимости изучаемых теоретических положений для предстоящей профессиональной деятельности, из того, какое место занимает конкретная работа в совокупности лабораторных работ и их значимости для формирования представления о содержании учебной дисциплины. </w:t>
      </w:r>
      <w:proofErr w:type="gramEnd"/>
    </w:p>
    <w:p w:rsidR="00192CEE" w:rsidRDefault="006559B0">
      <w:r>
        <w:t xml:space="preserve">2.2.2. </w:t>
      </w:r>
      <w:proofErr w:type="gramStart"/>
      <w:r>
        <w:t>При планировании лабораторных работ следует учитывать, что наряду с ведущей дидактической целью - подтверждением теоретических положений - в ходе выполнения заданий у обучающихся формируются практические умения и навыки обращения с различными приборами, установками, лабораторным оборудованием, аппаратурой, которые могут составлять часть профессиональной практической подготовки, а также 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исследование, оформлять результаты).</w:t>
      </w:r>
      <w:proofErr w:type="gramEnd"/>
    </w:p>
    <w:p w:rsidR="00192CEE" w:rsidRDefault="006559B0">
      <w:r>
        <w:t xml:space="preserve"> 2.3. </w:t>
      </w:r>
      <w:proofErr w:type="gramStart"/>
      <w:r>
        <w:t xml:space="preserve">В соответствии с ведущей дидактической целью содержанием практических занятий являются 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 и т. п.), выполнение вычислений, расчетов, чертежей, работа с измерительными приборами, оборудованием, аппаратурой, работа с нормативными документами, инструктивными материалами, справочниками и др. </w:t>
      </w:r>
      <w:proofErr w:type="gramEnd"/>
    </w:p>
    <w:p w:rsidR="00192CEE" w:rsidRDefault="006559B0">
      <w:r>
        <w:t xml:space="preserve">2.3.1. На практических занятиях обучающиеся овладевают первоначальными профессиональными умениями и навыками, которые в дальнейшем закрепляются и совершенствуются в процессе производственной практики. Наряду с формированием умений и навыков в процессе практических занятий обобщаются, систематизируются, углубляются и конкретизируются теоретические знания, вырабатывается </w:t>
      </w:r>
      <w:proofErr w:type="gramStart"/>
      <w:r>
        <w:t>способность</w:t>
      </w:r>
      <w:proofErr w:type="gramEnd"/>
      <w:r>
        <w:t xml:space="preserve"> и готовность использовать теоретические знания на практике развиваются интеллектуальные умения. </w:t>
      </w:r>
    </w:p>
    <w:p w:rsidR="00192CEE" w:rsidRDefault="006559B0">
      <w:r>
        <w:t xml:space="preserve">2.4. Содержание и количество часов лабораторных работ и практических занятий фиксируется в рабочих учебных программах дисциплин в разделе «Тематический план и содержание учебной дисциплины». </w:t>
      </w:r>
    </w:p>
    <w:p w:rsidR="00192CEE" w:rsidRDefault="006559B0">
      <w:r>
        <w:t>2.5. Перечень лабораторных работ и практических занятий в рабочих программах дисциплины, а также количество часов на их проведение должны формировать уровень подготовки выпускника, определенный ФГОС по соответствующей специальности.</w:t>
      </w:r>
    </w:p>
    <w:p w:rsidR="00192CEE" w:rsidRDefault="006559B0">
      <w:r>
        <w:t xml:space="preserve"> </w:t>
      </w:r>
      <w:r w:rsidRPr="00192CEE">
        <w:rPr>
          <w:b/>
        </w:rPr>
        <w:t>3. Организация и проведение лабораторных работ и практических занятий</w:t>
      </w:r>
    </w:p>
    <w:p w:rsidR="00192CEE" w:rsidRDefault="006559B0">
      <w:r>
        <w:t xml:space="preserve"> 3.1. Лабораторная работа и практическое занятие проводятся в специально оборудованных учебных помещениях. Продолжительность - не менее одного часа. Необходимыми структурными элементами лабораторных и практических </w:t>
      </w:r>
      <w:proofErr w:type="gramStart"/>
      <w:r>
        <w:t>занятий</w:t>
      </w:r>
      <w:proofErr w:type="gramEnd"/>
      <w:r>
        <w:t xml:space="preserve"> помимо самостоятельной деятельности обучающихся, являются инструктаж, проводимый преподавателем, а также организация обсуждения итогов выполнения лабораторной работы. </w:t>
      </w:r>
    </w:p>
    <w:p w:rsidR="00192CEE" w:rsidRDefault="006559B0">
      <w:r>
        <w:t>3.2. Выполнению лабораторных работ и практических занятий предшествует проверка знаний обучающихся - их теоретической готовности к выполнению задания.</w:t>
      </w:r>
    </w:p>
    <w:p w:rsidR="00192CEE" w:rsidRDefault="006559B0">
      <w:r>
        <w:t xml:space="preserve"> 3.3. По лабораторным работам и практическому занятию преподавателем должны быть разработаны и утверждены учебно-методические указания по их проведению.</w:t>
      </w:r>
    </w:p>
    <w:p w:rsidR="00192CEE" w:rsidRDefault="006559B0">
      <w:r>
        <w:t xml:space="preserve"> 3.4. Лабораторные работы и практические занятия могут носить репродуктивный, частично поисковый и поисковый характер. </w:t>
      </w:r>
      <w:proofErr w:type="gramStart"/>
      <w:r>
        <w:t xml:space="preserve">Работы, носящие репродуктивный характер, отличаются тем, что при их проведении обучающиеся пользуются подробными инструкциями, в которых указаны: цель работы, пояснения (теория, основные характеристики), оборудование, аппаратура, материалы и их характеристики, порядок </w:t>
      </w:r>
      <w:r>
        <w:lastRenderedPageBreak/>
        <w:t>выполнения работы, таблицы, выводы (без формулировки), контрольные вопросы, учебная и специальная литература.</w:t>
      </w:r>
      <w:proofErr w:type="gramEnd"/>
      <w:r>
        <w:t xml:space="preserve"> </w:t>
      </w:r>
      <w:proofErr w:type="gramStart"/>
      <w:r>
        <w:t>Работы, носящие частично-поисковый характер, отличаются тем, что при их проведении обучающиеся не пользуются подробными инструкциями, им не дан порядок выполнения необходимых действий, и требуют от обучающихся самостоятельного подбора оборудования, выбора способов выполнения работы в инструктивной и справочной литературе и др. Работы, носящие поисковый характер, характеризуются тем, что обучающиеся должны решить новую для них проблему, опираясь на имеющиеся у них теоретические</w:t>
      </w:r>
      <w:proofErr w:type="gramEnd"/>
      <w:r>
        <w:t xml:space="preserve"> знания. При планировании лабораторных работ и практических занятий необходимо находить оптимальное соотношение репродуктивных, частично-поисковых и поисковых работ, чтобы обеспечить высокий уровень интеллектуальной деятельности. </w:t>
      </w:r>
    </w:p>
    <w:p w:rsidR="00192CEE" w:rsidRDefault="006559B0">
      <w:r>
        <w:t xml:space="preserve">3.5. Формы организации обучающихся на лабораторных работах и практических занятиях: фронтальная,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бригадами по 2 - 5 человек. При индивидуальной форме организации занятий каждый обучающийся выполняет индивидуальное задание. Для проведения отдельных лабораторных и практических работ по предметам: информатика, электротехника, материаловедение, устройство автомобиля учебная группа может делиться на 2 подгруппы. </w:t>
      </w:r>
    </w:p>
    <w:p w:rsidR="00192CEE" w:rsidRPr="00192CEE" w:rsidRDefault="006559B0">
      <w:pPr>
        <w:rPr>
          <w:b/>
        </w:rPr>
      </w:pPr>
      <w:r w:rsidRPr="00192CEE">
        <w:rPr>
          <w:b/>
        </w:rPr>
        <w:t xml:space="preserve">4. Оформление лабораторных работ и практических занятий </w:t>
      </w:r>
    </w:p>
    <w:p w:rsidR="00192CEE" w:rsidRDefault="006559B0">
      <w:r>
        <w:t xml:space="preserve">4.1. Структура оформления лабораторных работ и практических занятий по учебной дисциплине или профессиональному модулю определяется в учебно-методических указаниях. </w:t>
      </w:r>
    </w:p>
    <w:p w:rsidR="00A20278" w:rsidRDefault="006559B0">
      <w:bookmarkStart w:id="0" w:name="_GoBack"/>
      <w:bookmarkEnd w:id="0"/>
      <w:r>
        <w:t>4.2. Оценки за выполнение лабораторных работ и практических занятий выставляются по пятибалльной системе и учитываются как показатели текущей успеваемости обучающихся.</w:t>
      </w:r>
    </w:p>
    <w:sectPr w:rsidR="00A2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53"/>
    <w:rsid w:val="00192CEE"/>
    <w:rsid w:val="00383F31"/>
    <w:rsid w:val="00477497"/>
    <w:rsid w:val="006559B0"/>
    <w:rsid w:val="00823E5F"/>
    <w:rsid w:val="00A20278"/>
    <w:rsid w:val="00B4263F"/>
    <w:rsid w:val="00B604C1"/>
    <w:rsid w:val="00F225A9"/>
    <w:rsid w:val="00FB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2020-10-15T07:07:00Z</dcterms:created>
  <dcterms:modified xsi:type="dcterms:W3CDTF">2020-10-15T07:14:00Z</dcterms:modified>
</cp:coreProperties>
</file>