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bidi w:val="0"/>
        <w:spacing w:before="240" w:after="12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Республики Хакасия </w:t>
      </w:r>
    </w:p>
    <w:p>
      <w:pPr>
        <w:pStyle w:val="1"/>
        <w:numPr>
          <w:ilvl w:val="0"/>
          <w:numId w:val="1"/>
        </w:numPr>
        <w:bidi w:val="0"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«Профессиональное училище №18» </w:t>
      </w:r>
    </w:p>
    <w:tbl>
      <w:tblPr>
        <w:tblW w:w="9373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4"/>
        <w:gridCol w:w="3124"/>
        <w:gridCol w:w="3125"/>
      </w:tblGrid>
      <w:tr>
        <w:trPr/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Рассмотрено на заседании 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ПЦК общеобразовательных дисциплин 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Председатель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 </w:t>
            </w:r>
            <w:r>
              <w:rPr/>
              <w:t>__________В.Ф.Боргоякова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Протокол № ___________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от «___»________2023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Согласовано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заместитель директора по УР 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___________Е.А. Ахпашева  от «___»________2023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Утверждено 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Директор ГБПОУ РХ ПУ-18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_________ И.О. Чебодаев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от «___»________2023 г. </w:t>
            </w:r>
          </w:p>
        </w:tc>
      </w:tr>
    </w:tbl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Рабочая программа общеобразовательного цикла</w:t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center"/>
        <w:rPr/>
      </w:pPr>
      <w:r>
        <w:rPr>
          <w:sz w:val="28"/>
          <w:szCs w:val="28"/>
        </w:rPr>
        <w:t>О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УД</w:t>
      </w:r>
      <w:r>
        <w:rPr>
          <w:sz w:val="28"/>
          <w:szCs w:val="28"/>
        </w:rPr>
        <w:t>.03 «Иностранный язык»</w:t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  <w:t>По профессии 08.01.18 «Электромонтажник электрических сетей»</w:t>
      </w:r>
    </w:p>
    <w:p>
      <w:pPr>
        <w:pStyle w:val="Style22"/>
        <w:numPr>
          <w:ilvl w:val="0"/>
          <w:numId w:val="1"/>
        </w:numPr>
        <w:bidi w:val="0"/>
        <w:jc w:val="left"/>
        <w:rPr/>
      </w:pPr>
      <w:r>
        <w:rPr/>
        <w:t xml:space="preserve">Группа: 11Эл </w:t>
      </w:r>
    </w:p>
    <w:p>
      <w:pPr>
        <w:pStyle w:val="Style22"/>
        <w:numPr>
          <w:ilvl w:val="0"/>
          <w:numId w:val="1"/>
        </w:numPr>
        <w:bidi w:val="0"/>
        <w:jc w:val="left"/>
        <w:rPr/>
      </w:pPr>
      <w:r>
        <w:rPr/>
        <w:t>Количество часов: 72</w:t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bidi w:val="0"/>
        <w:spacing w:lineRule="auto" w:line="240" w:before="0" w:after="6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с.Аскиз, 2023</w:t>
      </w:r>
    </w:p>
    <w:p>
      <w:pPr>
        <w:pStyle w:val="Normal"/>
        <w:bidi w:val="0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Рабочая п</w:t>
      </w:r>
      <w:r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разработана на основе ФГОС среднего </w:t>
      </w:r>
      <w:r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образования по профессии 08.01.18 «Электромонтажник электрических сетей»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утвержденного приказом Министерства образования и науки  РФ от 11.11.2022 N 966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Организация - разработчик: </w:t>
      </w:r>
      <w:r>
        <w:rPr>
          <w:rFonts w:ascii="Times New Roman" w:hAnsi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kern w:val="0"/>
          <w:sz w:val="28"/>
          <w:szCs w:val="28"/>
          <w:lang w:eastAsia="ru-RU" w:bidi="ar-SA"/>
        </w:rPr>
        <w:t>Аданакова С.С.</w:t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  <w:r>
        <w:br w:type="page"/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содержание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  <w:gridCol w:w="534"/>
      </w:tblGrid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ПАСПОРТ РАБОЧЕЙ ПРОГРАММЫ </w:t>
            </w: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общеобразовательной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2. Структура и содержание общеобразовательной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3. Условия реализации рабочей программы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общеобразовательной учебной дисциплины…………..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9035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4. Характеристика основных видов учебной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деятельности. Контроль и оценка результатов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освоения общеобразовательной учебной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0" w:right="0"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дисциплины «Иностранный язык»…………………………</w:t>
            </w:r>
          </w:p>
        </w:tc>
        <w:tc>
          <w:tcPr>
            <w:tcW w:w="534" w:type="dxa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8"/>
                <w:szCs w:val="28"/>
              </w:rPr>
              <w:t>33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1. ПАСПОРТ РАБОЧЕЙ ПРОГРАММЫ </w:t>
      </w:r>
      <w:r>
        <w:rPr>
          <w:rFonts w:cs="Times New Roman" w:ascii="Times New Roman" w:hAnsi="Times New Roman"/>
          <w:caps/>
          <w:sz w:val="28"/>
          <w:szCs w:val="28"/>
        </w:rPr>
        <w:t>общеобразовательной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УЧЕБНОЙ ДИСЦИПЛИНЫ «ИНОСТРАННЫЙ ЯЗЫК»</w:t>
      </w:r>
    </w:p>
    <w:p>
      <w:pPr>
        <w:pStyle w:val="Normal"/>
        <w:bidi w:val="0"/>
        <w:spacing w:lineRule="auto" w:line="360"/>
        <w:ind w:left="0" w:right="0" w:firstLine="709"/>
        <w:jc w:val="lef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1.1. Пояснительная записка</w:t>
      </w:r>
    </w:p>
    <w:p>
      <w:pPr>
        <w:pStyle w:val="Normal"/>
        <w:bidi w:val="0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Рабочая программа общеобразовательной учебной дисциплины ОУД.03 Иностранный язык предназначена для изучения английского языка в ГБПОУ РХ ПУ-18, реализующий образовательную программу среднего общего образования в пределах освоения основной профессиональной образовательной программы СПО (далее – ОПОП СПО) на базе основного общего образования при подготовке квалифицированных рабочих, служащих и специалистов среднего звена по профессии 08.01.18 «Электромонтажник электрических сетей».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рабочей программы общеобразовательной учебной дисциплины ОУД.03 Иностранный язык направлено на достижение следующих целей: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ОПОП СПО по профессии 08.01.18 «Электромонтажник электрических сетей» на базе основного общего образования с получением среднего общего образования, – программы подготовки квалифицированных рабочих.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>
      <w:pPr>
        <w:pStyle w:val="Normal"/>
        <w:bidi w:val="0"/>
        <w:spacing w:lineRule="auto" w:line="360" w:before="240" w:after="24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1.2. Общая характеристика общеобразовательной       учебной дисциплины «Иностранный язык»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Английский язык как учебная дисциплина характеризуется: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полифункциональностью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учебной дисциплины направлено на формирование различных видов компетенций:</w:t>
      </w:r>
    </w:p>
    <w:p>
      <w:pPr>
        <w:pStyle w:val="4"/>
        <w:numPr>
          <w:ilvl w:val="0"/>
          <w:numId w:val="2"/>
        </w:numPr>
        <w:shd w:val="clear" w:fill="FFFFFF"/>
        <w:tabs>
          <w:tab w:val="clear" w:pos="709"/>
          <w:tab w:val="left" w:pos="927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–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>
      <w:pPr>
        <w:pStyle w:val="4"/>
        <w:numPr>
          <w:ilvl w:val="0"/>
          <w:numId w:val="2"/>
        </w:numPr>
        <w:shd w:val="clear" w:fill="FFFFFF"/>
        <w:tabs>
          <w:tab w:val="clear" w:pos="709"/>
          <w:tab w:val="left" w:pos="927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социолингвистической</w:t>
      </w:r>
      <w:r>
        <w:rPr>
          <w:sz w:val="28"/>
          <w:szCs w:val="28"/>
        </w:rPr>
        <w:t xml:space="preserve"> –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>
      <w:pPr>
        <w:pStyle w:val="4"/>
        <w:numPr>
          <w:ilvl w:val="0"/>
          <w:numId w:val="2"/>
        </w:numPr>
        <w:shd w:val="clear" w:fill="FFFFFF"/>
        <w:tabs>
          <w:tab w:val="clear" w:pos="709"/>
          <w:tab w:val="left" w:pos="951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 xml:space="preserve">дискурсивной – </w:t>
      </w:r>
      <w:r>
        <w:rPr>
          <w:sz w:val="28"/>
          <w:szCs w:val="28"/>
        </w:rPr>
        <w:t>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>
      <w:pPr>
        <w:pStyle w:val="4"/>
        <w:numPr>
          <w:ilvl w:val="0"/>
          <w:numId w:val="2"/>
        </w:numPr>
        <w:shd w:val="clear" w:fill="FFFFFF"/>
        <w:tabs>
          <w:tab w:val="clear" w:pos="709"/>
          <w:tab w:val="left" w:pos="937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социокультурной</w:t>
      </w:r>
      <w:r>
        <w:rPr>
          <w:sz w:val="28"/>
          <w:szCs w:val="28"/>
        </w:rPr>
        <w:t xml:space="preserve"> –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>
      <w:pPr>
        <w:pStyle w:val="4"/>
        <w:numPr>
          <w:ilvl w:val="0"/>
          <w:numId w:val="2"/>
        </w:numPr>
        <w:shd w:val="clear" w:fill="FFFFFF"/>
        <w:tabs>
          <w:tab w:val="clear" w:pos="709"/>
          <w:tab w:val="left" w:pos="951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социальной</w:t>
      </w:r>
      <w:r>
        <w:rPr>
          <w:sz w:val="28"/>
          <w:szCs w:val="28"/>
        </w:rPr>
        <w:t xml:space="preserve"> – развитие умения вступать в коммуникацию и поддерживать ее;</w:t>
      </w:r>
    </w:p>
    <w:p>
      <w:pPr>
        <w:pStyle w:val="4"/>
        <w:numPr>
          <w:ilvl w:val="0"/>
          <w:numId w:val="2"/>
        </w:numPr>
        <w:shd w:val="clear" w:fill="FFFFFF"/>
        <w:tabs>
          <w:tab w:val="clear" w:pos="709"/>
          <w:tab w:val="left" w:pos="951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стратегической</w:t>
      </w:r>
      <w:r>
        <w:rPr>
          <w:sz w:val="28"/>
          <w:szCs w:val="28"/>
        </w:rPr>
        <w:t xml:space="preserve"> – совершенствование умения компенсировать недостаточность знания языка и опыта общения в иноязычной среде;</w:t>
      </w:r>
    </w:p>
    <w:p>
      <w:pPr>
        <w:pStyle w:val="4"/>
        <w:numPr>
          <w:ilvl w:val="0"/>
          <w:numId w:val="2"/>
        </w:numPr>
        <w:shd w:val="clear" w:fill="FFFFFF"/>
        <w:tabs>
          <w:tab w:val="clear" w:pos="709"/>
          <w:tab w:val="left" w:pos="951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Style w:val="0pt"/>
          <w:b w:val="false"/>
          <w:i w:val="false"/>
          <w:color w:val="auto"/>
          <w:sz w:val="28"/>
          <w:szCs w:val="28"/>
        </w:rPr>
        <w:t>предметной</w:t>
      </w:r>
      <w:r>
        <w:rPr>
          <w:sz w:val="28"/>
          <w:szCs w:val="28"/>
        </w:rPr>
        <w:t xml:space="preserve"> – развитие умения использовать знания и навыки, формируемые в рамках дисциплины «Английский язык», для решения различных проблем.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Содержание общеобразовательной учебной дисциплины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профессии 08.01.18 «Электромонтажник электрических сетей» технического профиля.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Основное содержание предполагает формирование у студентов совокупности практических умений, таких как: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заполнить анкету/ 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заполнить анкету/ заявление о выдаче документа (например, туристической визы);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написать энциклопедическую или справочную статью о родном городе по предложенному шаблону;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составить резюме.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к учебному материалу предъявляются следующие требования: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аутентичность;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высокая коммуникативная ценность (употребительность), в том числе в ситуациях делового и профессионального общения;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познавательность и культуроведческая направленность;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Содержание общеобразовательной учебной дисциплины «Английский язык» предусматривает освоение текстового и грамматического материала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Текстовый материал 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Продолжительность аудиотекста не должна превышать 5 минут при темпе речи 200-250 слогов в минуту.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Коммуникативная направленность обучения обусловливает использование следующих функциональных стилей и типов текстов: литературно-художественный, научный, научно-популярный, газетно-публицистический, разговорный.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Отбираемые лексические единицы должны отвечать следующим требованиям: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обозначать понятия и явления, наиболее часто встречающиеся в литературе различных жанров и разговорной речи;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включать безэквивалентную лексику, отражающую реалии англоговорящих стран (денежные единицы, географические названия, имена собственные, денежные единицы,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термины; основные речевые и этикетные формулы, используемые в письменной и устной речи в различных ситуациях общения;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вводиться не изолированно, а в сочетании с другими лексическими единицами.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Грамматический материал включает следующие основные темы:</w:t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7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much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lot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few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 существительными.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Артикль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there + to be.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степеней сравнения и их правописание. Сравнительные слова и обороты than, as . . . as, not so . . . as.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Наречие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 степеней сравнения. Наречия, обозначающие количество, место, направление.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Предлог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Предлоги времени, места, направления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Местоимение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Местоимения личные, притяжательные, указательные, неопределенные, отрицательные, возвратные, взаимные, относительные, вопросительные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Числительное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Числительные количественные и порядковые. Дроби. Обозначение годов, дат, времени, периодов. Арифметические действия и вычисления.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Глаголы to be, to have, to do,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– маркеры времени. Обороты to be going to и there + to be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Can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help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?,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Should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have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questions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 . . 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Should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you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need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further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formation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 . . и др.). Инфинитив, его формы. Герундий. Сочетания некоторых глаголов с инфинитивом и герундием (like, love, hate, enjoy и др.). Причастия I и II. Сослагательное наклонение.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Специальные вопросы. Вопросительные предложения – формулы вежливости (Could you, please...?, Would you like . . . ?, Shall I . . . ? и др.).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Условные предложения I, II и III типов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Условные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предложения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официальной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речи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(It would be highly appreciated if you could/can . . 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.).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Согласование времен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Прямая и косвенная речь.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Изучение общеобразовательной учебной дисциплины «Иностранный язык» завершается подведением итогов в форме дифференцированного зачета в рамках промежуточной аттестации студентов.</w:t>
      </w:r>
    </w:p>
    <w:p>
      <w:pPr>
        <w:pStyle w:val="Normal"/>
        <w:bidi w:val="0"/>
        <w:spacing w:lineRule="auto" w:line="360" w:before="240" w:after="24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/>
      </w:r>
      <w:r>
        <w:br w:type="page"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cs="Times New Roman" w:ascii="Times New Roman" w:hAnsi="Times New Roman"/>
          <w:spacing w:val="40"/>
          <w:sz w:val="28"/>
          <w:szCs w:val="28"/>
        </w:rPr>
        <w:t>1.4.</w:t>
      </w:r>
      <w:r>
        <w:rPr>
          <w:rFonts w:eastAsia="Times New Roman" w:cs="Times New Roman" w:ascii="OfficinaSansBookC" w:hAnsi="OfficinaSansBookC"/>
          <w:b w:val="false"/>
          <w:bCs w:val="false"/>
          <w:sz w:val="28"/>
          <w:szCs w:val="28"/>
        </w:rPr>
        <w:t>Планируемые результаты освоения общеобразовательной дисциплины</w:t>
      </w:r>
      <w:r>
        <w:rPr>
          <w:rFonts w:cs="Times New Roman" w:ascii="OfficinaSansBookC" w:hAnsi="OfficinaSansBookC"/>
          <w:b w:val="false"/>
          <w:bCs w:val="false"/>
          <w:sz w:val="28"/>
          <w:szCs w:val="28"/>
        </w:rPr>
        <w:t xml:space="preserve"> в соответствии с ФГОС СПО.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88"/>
        <w:gridCol w:w="3275"/>
        <w:gridCol w:w="4775"/>
      </w:tblGrid>
      <w:tr>
        <w:trPr>
          <w:trHeight w:val="845" w:hRule="atLeast"/>
          <w:cantSplit w:val="true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OfficinaSansBookC" w:hAnsi="OfficinaSansBookC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>
        <w:trPr>
          <w:trHeight w:val="985" w:hRule="atLeast"/>
          <w:cantSplit w:val="true"/>
        </w:trPr>
        <w:tc>
          <w:tcPr>
            <w:tcW w:w="1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b/>
                <w:sz w:val="24"/>
                <w:szCs w:val="24"/>
              </w:rPr>
              <w:t>Общие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b/>
                <w:sz w:val="24"/>
                <w:szCs w:val="24"/>
              </w:rPr>
              <w:t>Дисциплинарные</w:t>
            </w:r>
            <w:r>
              <w:rPr>
                <w:rStyle w:val="Style15"/>
                <w:rFonts w:eastAsia="Times New Roman" w:cs="Times New Roman" w:ascii="OfficinaSansBookC" w:hAnsi="OfficinaSansBookC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>
        <w:trPr>
          <w:trHeight w:val="562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 части трудового воспитания: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готовность к труду, осознание ценности мастерства, трудолюбие;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интерес к различным сферам профессиональной деятельности,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а) базовые логические действия: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>
            <w:pPr>
              <w:pStyle w:val="Dt-p"/>
              <w:widowControl w:val="false"/>
              <w:shd w:val="clear" w:color="auto" w:fill="FFFFFF"/>
              <w:bidi w:val="0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>
            <w:pPr>
              <w:pStyle w:val="Dt-p"/>
              <w:widowControl w:val="false"/>
              <w:shd w:val="clear" w:color="auto" w:fill="FFFFFF"/>
              <w:bidi w:val="0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>- определять цели деятельности, задавать параметры и критерии их достижения;</w:t>
            </w:r>
          </w:p>
          <w:p>
            <w:pPr>
              <w:pStyle w:val="Dt-p"/>
              <w:widowControl w:val="false"/>
              <w:shd w:val="clear" w:color="auto" w:fill="FFFFFF"/>
              <w:bidi w:val="0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 выявлять закономерности и противоречия в рассматриваемых явлениях;  </w:t>
            </w:r>
          </w:p>
          <w:p>
            <w:pPr>
              <w:pStyle w:val="Dt-p"/>
              <w:widowControl w:val="false"/>
              <w:shd w:val="clear" w:color="auto" w:fill="FFFFFF"/>
              <w:bidi w:val="0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б) базовые исследовательские действия: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выявление признаков изученных грамматических и лексических явлений по заданным основаниям;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>
        <w:trPr>
          <w:trHeight w:val="841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в) работа с информацией: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>
            <w:pPr>
              <w:pStyle w:val="ConsPlusNormal"/>
              <w:widowControl w:val="false"/>
              <w:jc w:val="both"/>
              <w:rPr>
                <w:rFonts w:ascii="OfficinaSansBookC" w:hAnsi="OfficinaSansBookC" w:cs="Times New Roman"/>
                <w:sz w:val="24"/>
                <w:szCs w:val="24"/>
                <w:lang w:eastAsia="en-GB"/>
              </w:rPr>
            </w:pPr>
            <w:r>
              <w:rPr>
                <w:rFonts w:cs="Times New Roman" w:ascii="OfficinaSansBookC" w:hAnsi="OfficinaSansBookC"/>
                <w:sz w:val="24"/>
                <w:szCs w:val="24"/>
                <w:lang w:eastAsia="en-GB"/>
              </w:rPr>
            </w:r>
          </w:p>
        </w:tc>
      </w:tr>
      <w:tr>
        <w:trPr>
          <w:trHeight w:val="1114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</w:p>
          <w:p>
            <w:pPr>
              <w:pStyle w:val="Dt-p"/>
              <w:widowControl w:val="false"/>
              <w:shd w:val="clear" w:color="auto" w:fill="FFFFFF"/>
              <w:bidi w:val="0"/>
              <w:spacing w:beforeAutospacing="0" w:before="0" w:afterAutospacing="0" w:after="0"/>
              <w:jc w:val="both"/>
              <w:textAlignment w:val="baseline"/>
              <w:rPr>
                <w:rFonts w:ascii="OfficinaSansBookC" w:hAnsi="OfficinaSansBookC" w:eastAsia="Calibri"/>
                <w:iCs/>
                <w:lang w:eastAsia="en-US"/>
              </w:rPr>
            </w:pPr>
            <w:r>
              <w:rPr>
                <w:rFonts w:eastAsia="Calibri" w:ascii="OfficinaSansBookC" w:hAnsi="OfficinaSansBookC"/>
                <w:iCs/>
                <w:lang w:eastAsia="en-US"/>
              </w:rPr>
              <w:t xml:space="preserve">-овладение навыками учебно-исследовательской, проектной и социальной деятельности;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б) совместная деятельность: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г) принятие себя и других людей: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cs="Times New Roman"/>
                <w:iCs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OfficinaSansBookC" w:hAnsi="OfficinaSansBookC"/>
                <w:iCs/>
                <w:sz w:val="24"/>
                <w:szCs w:val="24"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>
        <w:trPr>
          <w:trHeight w:val="845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наличие мотивации к обучению и личностному развитию;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eastAsia="Times New Roman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ascii="OfficinaSansBookC" w:hAnsi="OfficinaSansBookC"/>
              </w:rPr>
              <w:t>б)</w:t>
            </w: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 базовые исследовательские действия: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sz w:val="24"/>
                <w:szCs w:val="24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>
      <w:pPr>
        <w:pStyle w:val="Normal"/>
        <w:numPr>
          <w:ilvl w:val="0"/>
          <w:numId w:val="1"/>
        </w:numPr>
        <w:bidi w:val="0"/>
        <w:ind w:firstLine="720"/>
        <w:jc w:val="left"/>
        <w:rPr>
          <w:rStyle w:val="Style16"/>
        </w:rPr>
      </w:pPr>
      <w:r>
        <w:rPr/>
      </w:r>
    </w:p>
    <w:p>
      <w:pPr>
        <w:pStyle w:val="Normal"/>
        <w:numPr>
          <w:ilvl w:val="0"/>
          <w:numId w:val="1"/>
        </w:numPr>
        <w:bidi w:val="0"/>
        <w:ind w:left="0" w:right="-567" w:firstLine="737"/>
        <w:jc w:val="both"/>
        <w:rPr>
          <w:rStyle w:val="Style16"/>
        </w:rPr>
      </w:pPr>
      <w:bookmarkStart w:id="0" w:name="sub_1303"/>
      <w:r>
        <w:rPr>
          <w:rStyle w:val="Style16"/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- ПК), соответствующими видам деятельности, сформированными в том числе на основе профессиональных стандартов</w:t>
      </w:r>
      <w:bookmarkStart w:id="1" w:name="sub_12"/>
      <w:bookmarkEnd w:id="0"/>
      <w:r>
        <w:rPr>
          <w:rStyle w:val="Style16"/>
          <w:sz w:val="28"/>
          <w:szCs w:val="28"/>
        </w:rPr>
        <w:t>.</w:t>
      </w:r>
      <w:bookmarkEnd w:id="1"/>
    </w:p>
    <w:tbl>
      <w:tblPr>
        <w:tblW w:w="10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7279"/>
      </w:tblGrid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электропроводок всех видов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 Выполнять работы по монтажу электропроводок всех видов (кроме проводок во взрывоопасных зонах).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Контролировать качество выполненных работ.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 Производить ремонт электропроводок всех видов.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силового и осветительного электрооборудования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 Выполнять работы по монтажу осветительного оборудования.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 Выполнять работы по монтажу силового оборудования.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2.3. Выполнять наладку силового и осветительного электрооборудования.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2.4. Контролировать качество выполненных работ.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2.5. Производить ремонт силового и осветительного электрооборудования.</w:t>
            </w:r>
          </w:p>
        </w:tc>
      </w:tr>
      <w:tr>
        <w:trPr/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распределительных устройств и вторичных цепей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3.1. Устанавливать и подключать распределительные устройства.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 Устанавливать и подключать приборы и аппараты вторичных цепей.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3.3. Устанавливать и подключать устройства и шкафы автоматизации.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3.4. Выполнять пусконаладочные работы, в том числе программировать средства автоматизации.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3.5. Контролировать качество выполненных работ.</w:t>
            </w:r>
          </w:p>
          <w:p>
            <w:pPr>
              <w:pStyle w:val="Style28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3.6. Производить ремонт распределительных устройств и вторичных цепей.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bidi w:val="0"/>
        <w:ind w:firstLine="720"/>
        <w:jc w:val="both"/>
        <w:rPr>
          <w:rStyle w:val="Style16"/>
        </w:rPr>
      </w:pPr>
      <w:r>
        <w:rPr/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OfficinaSansBookC" w:hAnsi="OfficinaSansBookC" w:eastAsia="Times New Roman" w:cs="Times New Roman"/>
          <w:sz w:val="28"/>
          <w:szCs w:val="28"/>
          <w:lang w:eastAsia="ru-RU"/>
        </w:rPr>
      </w:pPr>
      <w:bookmarkStart w:id="2" w:name="_Toc124862062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2. Структура и содержание общеобразовательной дисциплины</w:t>
      </w:r>
      <w:bookmarkEnd w:id="2"/>
    </w:p>
    <w:p>
      <w:pPr>
        <w:pStyle w:val="Normal"/>
        <w:bidi w:val="0"/>
        <w:spacing w:lineRule="auto" w:line="276" w:before="0" w:after="0"/>
        <w:ind w:left="0" w:right="0" w:firstLine="709"/>
        <w:jc w:val="left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>2.1. Объем учебной дисциплины и виды учебной работы</w:t>
      </w:r>
    </w:p>
    <w:p>
      <w:pPr>
        <w:pStyle w:val="Normal"/>
        <w:bidi w:val="0"/>
        <w:spacing w:lineRule="auto" w:line="276" w:before="0" w:after="0"/>
        <w:ind w:left="0" w:right="0" w:firstLine="709"/>
        <w:jc w:val="left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</w:r>
    </w:p>
    <w:tbl>
      <w:tblPr>
        <w:tblW w:w="9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1"/>
        <w:gridCol w:w="1977"/>
      </w:tblGrid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в часах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 т.ч.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72</w:t>
            </w:r>
          </w:p>
        </w:tc>
      </w:tr>
      <w:tr>
        <w:trPr>
          <w:trHeight w:val="336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336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b/>
                <w:bCs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bCs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50</w:t>
            </w:r>
          </w:p>
        </w:tc>
      </w:tr>
      <w:tr>
        <w:trPr>
          <w:trHeight w:val="336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практические занятия</w:t>
            </w:r>
            <w:r>
              <w:rPr>
                <w:rFonts w:eastAsia="OfficinaSansBookC" w:cs="Times New Roman" w:ascii="OfficinaSansBookC" w:hAnsi="OfficinaSansBook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50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ind w:left="720" w:right="0" w:hanging="360"/>
              <w:contextualSpacing w:val="false"/>
              <w:jc w:val="left"/>
              <w:rPr>
                <w:rFonts w:ascii="OfficinaSansBookC" w:hAnsi="OfficinaSansBookC" w:eastAsia="OfficinaSansBookC"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20</w:t>
            </w:r>
          </w:p>
        </w:tc>
      </w:tr>
      <w:tr>
        <w:trPr>
          <w:trHeight w:val="490" w:hRule="atLeast"/>
        </w:trPr>
        <w:tc>
          <w:tcPr>
            <w:tcW w:w="9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практические занятия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164"/>
              <w:jc w:val="left"/>
              <w:rPr>
                <w:rFonts w:ascii="OfficinaSansBookC" w:hAnsi="OfficinaSansBookC" w:eastAsia="OfficinaSansBookC" w:cs="Times New Roman"/>
                <w:i/>
                <w:i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firstLine="709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</w:tr>
    </w:tbl>
    <w:p>
      <w:pPr>
        <w:pStyle w:val="Normal"/>
        <w:bidi w:val="0"/>
        <w:spacing w:lineRule="auto" w:line="276" w:before="0" w:after="0"/>
        <w:ind w:left="0" w:right="0" w:firstLine="709"/>
        <w:jc w:val="left"/>
        <w:rPr>
          <w:rFonts w:ascii="OfficinaSansBookC" w:hAnsi="OfficinaSansBookC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OfficinaSansBookC" w:hAnsi="OfficinaSansBookC"/>
          <w:bCs/>
          <w:i/>
          <w:sz w:val="24"/>
          <w:szCs w:val="24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left"/>
        <w:rPr>
          <w:rFonts w:ascii="OfficinaSansBookC" w:hAnsi="OfficinaSansBookC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OfficinaSansBookC" w:hAnsi="OfficinaSansBookC"/>
          <w:bCs/>
          <w:i/>
          <w:sz w:val="24"/>
          <w:szCs w:val="24"/>
          <w:lang w:eastAsia="ru-RU"/>
        </w:rPr>
      </w:r>
      <w:r>
        <w:br w:type="page"/>
      </w:r>
    </w:p>
    <w:p>
      <w:pPr>
        <w:pStyle w:val="Normal"/>
        <w:bidi w:val="0"/>
        <w:spacing w:lineRule="auto" w:line="276" w:before="0" w:after="200"/>
        <w:ind w:left="0" w:right="0" w:firstLine="709"/>
        <w:jc w:val="left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 xml:space="preserve">2.2. Тематический план и содержание общеобразовательной дисциплины </w:t>
      </w:r>
    </w:p>
    <w:tbl>
      <w:tblPr>
        <w:tblW w:w="996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8"/>
        <w:gridCol w:w="6016"/>
        <w:gridCol w:w="791"/>
        <w:gridCol w:w="1132"/>
      </w:tblGrid>
      <w:tr>
        <w:trPr>
          <w:trHeight w:val="2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Формируемые ок и пк</w:t>
            </w:r>
          </w:p>
        </w:tc>
      </w:tr>
      <w:tr>
        <w:trPr>
          <w:trHeight w:val="20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6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9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73" w:leader="none"/>
                <w:tab w:val="left" w:pos="1889" w:leader="none"/>
                <w:tab w:val="left" w:pos="2805" w:leader="none"/>
                <w:tab w:val="left" w:pos="3721" w:leader="none"/>
                <w:tab w:val="left" w:pos="4637" w:leader="none"/>
                <w:tab w:val="left" w:pos="5553" w:leader="none"/>
                <w:tab w:val="left" w:pos="6469" w:leader="none"/>
                <w:tab w:val="left" w:pos="7385" w:leader="none"/>
                <w:tab w:val="left" w:pos="8301" w:leader="none"/>
                <w:tab w:val="left" w:pos="9217" w:leader="none"/>
                <w:tab w:val="left" w:pos="10133" w:leader="none"/>
                <w:tab w:val="left" w:pos="11049" w:leader="none"/>
                <w:tab w:val="left" w:pos="11965" w:leader="none"/>
                <w:tab w:val="left" w:pos="12881" w:leader="none"/>
                <w:tab w:val="left" w:pos="13797" w:leader="none"/>
                <w:tab w:val="left" w:pos="14713" w:leader="none"/>
              </w:tabs>
              <w:bidi w:val="0"/>
              <w:spacing w:lineRule="auto" w:line="276" w:before="0" w:after="0"/>
              <w:ind w:left="57" w:right="57" w:hanging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Основное содержание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- Лексико-грамматический тест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- Устное собеседование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Раздел 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1.1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города;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национальности;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профессии;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числительные;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члены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семьи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(mother-in-law/nephew/stepmother,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внешность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человека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личные качества человека (confident, shy, successful, etc.)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названия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профессий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(teacher, cook, businessman, etc)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степени сравнения прилагательных и их правописание;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местоимения личные, притяжательные, указательные, возвратные;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модальные глаголы и их эквиваленты.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Фонетика: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Отношения поколений в семье.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Описание внешности и характера человека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рутина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наречия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(always, never, rarely, sometimes, etc.)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предлоги времени;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глагол с инфинитивом;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сослагательное наклонение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love/like/enjoy + Infinitive/-ing, типы вопросов, способы выражения будущего времени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Рабочий день.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2. Досуг. Хобби.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Активный и пассивный отдых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1.3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здания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(attached house, apartment,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комнаты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(living-room, kitchen,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обстановка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(armchair, sofa, carpet,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техника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оборудование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(flat-screen TV, camera, computer,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условия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жизни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(comfortable, close, nice,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места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городе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(city centre, church, square, etc.);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оборот there is/are;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неопределённые местоимения some/any/one и их производные.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предлоги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(forward, past, opposite,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модальные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глаголы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этикетных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формулах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(Can/may I help you?, Should you have any questions ___, Should you need any further information ___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др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>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специальные вопросы;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вопросительные предложения – формулы вежливости (Could you ___, please? Would you like ___? Shall I___?);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1.Особенности проживания в городе. Инфраструктура. Как спросить и указать дорогу.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2.Описание здания, интерьера. 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магазинов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отделы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магазине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(shopping mall, department store, dairy produce,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товары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одежда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существительные исчисляемые и неисчисляемые;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употребление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слов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many, much, a lot of, little, few, a few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существительными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чтение артиклей;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арифметические действия и вычисления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Виды магазинов. Ассортимент товаров.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Совершение покупок в продуктовом магазине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Совершение покупок в магазине одежды/обуви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Контрольная работа Тема 1.1 – 1.4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1.5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Здоровый образ жизни и забота о здоровье: сбалансированное питание.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части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тела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(neck, back, arm, shoulder, etc);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правильное питание (diet, protein,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названия видов спорта (football, yoga, rowing,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симптомы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болезни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(running nose, catch a cold,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еда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(egg, pizza, meat, etc);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способы приготовления пищи (boil, mix, cut, roast, etc);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дроби и меры весов (1/12: one-twelfth)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существительные, имеющие одну форму для единственного и множественного числа;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чтение и правописание окончаний.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правильные и неправильные глаголы;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used to + Infinitive structure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 Физическая культура и спорт. Здоровый образ жизни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Еда полезная и вредная.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1.6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 xml:space="preserve">Туризм. Виды отдыха.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путешествий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(travelling by plane, by train,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транспорта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(bus, car, plane, etc.)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инфинитив, его формы;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неопределенные местоимения;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образование степеней сравнения наречий;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наречия места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1. Почему и как люди путешествуют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2.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Путешествие на поезде, самолете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1.7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Страна/страны изучаемого языка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устройство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(government, president, Chamber of parliament,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погода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климат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(wet, mild, variable, etc.).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экономика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количественные и порядковые числительные;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 xml:space="preserve">обозначение годов, дат, времени, периодов;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сравнительные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обороты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than, as…as, not so … as;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3.Великобритания и США (крупные города, достопримечательности)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№ 1.8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 ОК 04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3056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24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устройство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погода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климат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(wet, mild, variable, continental, etc.).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экономика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Грамматика: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сравнительные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обороты</w:t>
            </w: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  <w:lang w:val="en-US"/>
              </w:rPr>
              <w:t xml:space="preserve"> than, as…as, not so … as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  <w:lang w:val="en-US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1.Географическое положение, климат, население.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2. Национальные символы. Политическое и экономическое устройство.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Москва – столица России. Достопримечательности Москвы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4.Традиции народов России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Контрольная работа Тема 1.6 – 1.8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Прикладной модуль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Раздел 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Тема 2.1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ОК 01, ОК 02,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56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профессионально ориентированная лексика;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лексика делового общения.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герундий, инфинитив.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316" w:leader="none"/>
              </w:tabs>
              <w:bidi w:val="0"/>
              <w:spacing w:lineRule="auto" w:line="276" w:before="0" w:after="0"/>
              <w:ind w:left="0" w:right="0" w:hanging="0"/>
              <w:jc w:val="both"/>
              <w:rPr>
                <w:rFonts w:ascii="OfficinaSansBookC" w:hAnsi="OfficinaSansBookC" w:eastAsia="OfficinaSansBookC" w:cs="Times New Roman"/>
                <w:color w:val="000000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color w:val="000000"/>
                <w:sz w:val="24"/>
                <w:szCs w:val="24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1. Основные понятия вашей профессии. Особенности подготовки и по профессии/специальности.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Специфика работы и основные принципы деятельности по профессии/специальности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i/>
                <w:iCs/>
                <w:sz w:val="24"/>
                <w:szCs w:val="24"/>
              </w:rPr>
              <w:t xml:space="preserve">Тема 2.2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i/>
                <w:iCs/>
                <w:sz w:val="24"/>
                <w:szCs w:val="24"/>
              </w:rPr>
              <w:t>Промышленные технологии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ОК 01, ОК 02,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304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  <w:lang w:val="en-GB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>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GB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машины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и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механизмы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(machinery, enginery, equipment etc.)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GB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промышленное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оборудование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GB"/>
              </w:rPr>
              <w:t xml:space="preserve"> (industrial equipment, machine tools, bench etc.)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Машины и механизмы. Промышленное оборудование.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Работа на производстве.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3. Конкурсы профессионального мастерства WorldSkills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Тема 2.3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04, ОК 09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>: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виды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наук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  <w:lang w:val="en-US"/>
              </w:rPr>
              <w:t xml:space="preserve"> (science, natural sciences, social sciences, etc.)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названия технических и компьютерных средств (a tablet, a smartphone, a laptop, a machine, etc)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- страдательный залог,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1. Достижения науки.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Современные информационные технологии. ИКТ в профессиональной деятельности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Тема 2.4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ОК 01, ОК 02,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ОК 04, ОК 09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ПК1.1</w:t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Лексика: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профессионально ориентированная лексика;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лексика делового общения.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 xml:space="preserve">Грамматика: 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- грамматические конструкции</w:t>
            </w: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both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1. Известные ученые и их открытия в России.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Контрольная работа Темы 2.1 – 2.4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  <w:tr>
        <w:trPr/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center"/>
              <w:rPr>
                <w:rFonts w:ascii="Calibri" w:hAnsi="Calibri" w:eastAsia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Calibri" w:hAnsi="Calibri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b/>
                <w:sz w:val="24"/>
                <w:szCs w:val="24"/>
              </w:rPr>
            </w:r>
          </w:p>
        </w:tc>
      </w:tr>
    </w:tbl>
    <w:p>
      <w:pPr>
        <w:pStyle w:val="1"/>
        <w:widowControl/>
        <w:numPr>
          <w:ilvl w:val="0"/>
          <w:numId w:val="0"/>
        </w:numPr>
        <w:suppressAutoHyphens w:val="true"/>
        <w:bidi w:val="0"/>
        <w:ind w:left="0" w:hanging="0"/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r>
        <w:rPr>
          <w:rFonts w:eastAsia="OfficinaSansBookC" w:ascii="OfficinaSansBookC" w:hAnsi="OfficinaSansBookC"/>
          <w:b/>
          <w:color w:val="auto"/>
          <w:sz w:val="28"/>
          <w:szCs w:val="28"/>
        </w:rPr>
      </w:r>
      <w:bookmarkStart w:id="3" w:name="_Hlk121752171"/>
      <w:bookmarkStart w:id="4" w:name="_Hlk121752171"/>
      <w:bookmarkEnd w:id="4"/>
      <w:r>
        <w:br w:type="page"/>
      </w:r>
    </w:p>
    <w:p>
      <w:pPr>
        <w:pStyle w:val="1"/>
        <w:numPr>
          <w:ilvl w:val="0"/>
          <w:numId w:val="1"/>
        </w:numPr>
        <w:bidi w:val="0"/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bookmarkStart w:id="5" w:name="_Toc124862063"/>
      <w:bookmarkStart w:id="6" w:name="_heading=h.3rdcrjn"/>
      <w:bookmarkEnd w:id="6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3. Условия реализации программы общеобразовательной дисциплины</w:t>
      </w:r>
      <w:bookmarkEnd w:id="5"/>
    </w:p>
    <w:p>
      <w:pPr>
        <w:pStyle w:val="Normal"/>
        <w:bidi w:val="0"/>
        <w:spacing w:lineRule="auto" w:line="276" w:before="0" w:after="0"/>
        <w:jc w:val="both"/>
        <w:rPr>
          <w:rFonts w:ascii="OfficinaSansBookC" w:hAnsi="OfficinaSansBookC" w:eastAsia="OfficinaSansBookC" w:cs="Times New Roman"/>
          <w:b/>
          <w:sz w:val="28"/>
          <w:szCs w:val="28"/>
        </w:rPr>
      </w:pPr>
      <w:r>
        <w:rPr>
          <w:rFonts w:eastAsia="OfficinaSansBookC" w:cs="Times New Roman" w:ascii="OfficinaSansBookC" w:hAnsi="OfficinaSansBookC"/>
          <w:b/>
          <w:sz w:val="28"/>
          <w:szCs w:val="28"/>
        </w:rPr>
        <w:t>3.1. Материально-технические условия реализации дисциплины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Кабинет «Иностранного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В состав учебно-методического и материально-технического обеспечения программы общеобразовательной учебной дисциплины «Иностранный язык» входят: 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многофункциональный комплекс преподавателя;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 xml:space="preserve">- информационно-коммуникативные средства; 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>
          <w:rFonts w:eastAsia="OfficinaSansBookC" w:cs="Times New Roman" w:ascii="OfficinaSansBookC" w:hAnsi="OfficinaSansBookC"/>
          <w:sz w:val="28"/>
          <w:szCs w:val="28"/>
        </w:rPr>
        <w:t>- библиотечный фонд.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/>
      </w:r>
      <w:r>
        <w:br w:type="page"/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OfficinaSansBookC" w:hAnsi="OfficinaSansBookC" w:eastAsia="OfficinaSansBookC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360" w:before="12" w:after="12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pacing w:val="40"/>
          <w:sz w:val="28"/>
          <w:szCs w:val="28"/>
        </w:rPr>
        <w:t>3.2. Учебно-методическое обеспечение учебной        дисциплины</w:t>
      </w:r>
    </w:p>
    <w:p>
      <w:pPr>
        <w:pStyle w:val="Normal"/>
        <w:bidi w:val="0"/>
        <w:spacing w:lineRule="auto" w:line="276"/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1.. Английский язык.10 класс: учеб.для общеобразоват. учреждений /О.В.”Дрофа”2017г</w:t>
      </w:r>
    </w:p>
    <w:p>
      <w:pPr>
        <w:pStyle w:val="Normal"/>
        <w:bidi w:val="0"/>
        <w:spacing w:lineRule="auto" w:line="276"/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2.Афанасьева[и др.].-3-е изд.11 кл- учеб.для общеобразоват. учреждений /О.В.”Дрофа”2017г</w:t>
      </w:r>
    </w:p>
    <w:p>
      <w:pPr>
        <w:pStyle w:val="Normal"/>
        <w:bidi w:val="0"/>
        <w:spacing w:lineRule="auto" w:line="276"/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3. Электронный учебник “Планета английского” для СПО , Москва “Академия” 2017</w:t>
      </w:r>
    </w:p>
    <w:p>
      <w:pPr>
        <w:pStyle w:val="Normal"/>
        <w:bidi w:val="0"/>
        <w:spacing w:lineRule="auto" w:line="276"/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4. Голубев А.П. Английский язык 2018г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/>
        <w:ind w:left="0" w:right="0" w:firstLine="709"/>
        <w:jc w:val="left"/>
        <w:rPr>
          <w:sz w:val="28"/>
          <w:szCs w:val="28"/>
          <w:lang w:val="en-US"/>
        </w:rPr>
      </w:pPr>
      <w:r>
        <w:rPr>
          <w:rFonts w:cs="Times New Roman"/>
          <w:bCs/>
          <w:sz w:val="28"/>
          <w:szCs w:val="28"/>
          <w:lang w:val="en-US"/>
        </w:rPr>
        <w:t xml:space="preserve">5. </w:t>
      </w:r>
      <w:r>
        <w:rPr>
          <w:rFonts w:cs="Times New Roman"/>
          <w:bCs/>
          <w:sz w:val="28"/>
          <w:szCs w:val="28"/>
        </w:rPr>
        <w:t>Голубев</w:t>
      </w:r>
      <w:r>
        <w:rPr>
          <w:rFonts w:cs="Times New Roman"/>
          <w:bCs/>
          <w:sz w:val="28"/>
          <w:szCs w:val="28"/>
          <w:lang w:val="en-US"/>
        </w:rPr>
        <w:t xml:space="preserve"> </w:t>
      </w:r>
      <w:r>
        <w:rPr>
          <w:rFonts w:cs="Times New Roman"/>
          <w:bCs/>
          <w:sz w:val="28"/>
          <w:szCs w:val="28"/>
        </w:rPr>
        <w:t>А</w:t>
      </w:r>
      <w:r>
        <w:rPr>
          <w:rFonts w:cs="Times New Roman"/>
          <w:bCs/>
          <w:sz w:val="28"/>
          <w:szCs w:val="28"/>
          <w:lang w:val="en-US"/>
        </w:rPr>
        <w:t>.</w:t>
      </w:r>
      <w:r>
        <w:rPr>
          <w:rFonts w:cs="Times New Roman"/>
          <w:bCs/>
          <w:sz w:val="28"/>
          <w:szCs w:val="28"/>
        </w:rPr>
        <w:t>П</w:t>
      </w:r>
      <w:r>
        <w:rPr>
          <w:rFonts w:cs="Times New Roman"/>
          <w:bCs/>
          <w:sz w:val="28"/>
          <w:szCs w:val="28"/>
          <w:lang w:val="en-US"/>
        </w:rPr>
        <w:t>. English Technical Colleges 2018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240" w:after="0"/>
        <w:ind w:left="0" w:righ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Интернет-ресурсы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www.lingvo-online.ru (более 30 англо-русских, русско-английских и толковых словарей общей и отраслевой лексики).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www.macmillandictionary.com/dictionary/british/enjoy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(Macmillan Dictionary с возможностью прослушать произношение слов).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 www.britannica.com (энциклопедия «Британника»).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eastAsia="OfficinaSansBookC" w:cs="Times New Roman" w:ascii="Times New Roman" w:hAnsi="Times New Roman"/>
          <w:bCs/>
          <w:sz w:val="28"/>
          <w:szCs w:val="28"/>
          <w:lang w:val="en-US"/>
        </w:rPr>
        <w:t>4. www.ldoceonline.com (Longman Dictionary of Contemporary English).</w:t>
      </w:r>
    </w:p>
    <w:p>
      <w:pPr>
        <w:pStyle w:val="Normal"/>
        <w:bidi w:val="0"/>
        <w:spacing w:lineRule="auto" w:line="36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sz w:val="28"/>
          <w:szCs w:val="28"/>
          <w:lang w:val="en-US"/>
        </w:rPr>
      </w:r>
      <w:r>
        <w:br w:type="page"/>
      </w:r>
    </w:p>
    <w:p>
      <w:pPr>
        <w:pStyle w:val="1"/>
        <w:numPr>
          <w:ilvl w:val="0"/>
          <w:numId w:val="0"/>
        </w:numPr>
        <w:bidi w:val="0"/>
        <w:ind w:left="0" w:hanging="0"/>
        <w:jc w:val="center"/>
        <w:rPr>
          <w:rFonts w:ascii="OfficinaSansBookC" w:hAnsi="OfficinaSansBookC" w:eastAsia="OfficinaSansBookC"/>
          <w:b/>
          <w:color w:val="auto"/>
          <w:sz w:val="28"/>
          <w:szCs w:val="28"/>
        </w:rPr>
      </w:pPr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4</w:t>
      </w:r>
      <w:bookmarkStart w:id="7" w:name="_Toc124862064"/>
      <w:r>
        <w:rPr>
          <w:rFonts w:eastAsia="OfficinaSansBookC" w:ascii="OfficinaSansBookC" w:hAnsi="OfficinaSansBookC"/>
          <w:b/>
          <w:color w:val="auto"/>
          <w:sz w:val="28"/>
          <w:szCs w:val="28"/>
        </w:rPr>
        <w:t>. Контроль и оценка результатов освоения общеобразовательной дисциплины</w:t>
      </w:r>
      <w:bookmarkEnd w:id="7"/>
    </w:p>
    <w:p>
      <w:pPr>
        <w:pStyle w:val="1"/>
        <w:numPr>
          <w:ilvl w:val="0"/>
          <w:numId w:val="1"/>
        </w:numPr>
        <w:bidi w:val="0"/>
        <w:jc w:val="both"/>
        <w:rPr>
          <w:b w:val="false"/>
          <w:bCs w:val="false"/>
        </w:rPr>
      </w:pPr>
      <w:r>
        <w:rPr>
          <w:rFonts w:cs="Times New Roman" w:ascii="OfficinaSansBookC" w:hAnsi="OfficinaSansBookC"/>
          <w:b w:val="false"/>
          <w:bCs w:val="false"/>
          <w:sz w:val="28"/>
          <w:szCs w:val="28"/>
        </w:rPr>
        <w:tab/>
        <w:t>Контроль и оценка 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p>
      <w:pPr>
        <w:pStyle w:val="Normal"/>
        <w:bidi w:val="0"/>
        <w:spacing w:before="0" w:after="160"/>
        <w:ind w:left="709" w:right="0" w:hanging="0"/>
        <w:contextualSpacing/>
        <w:jc w:val="both"/>
        <w:rPr>
          <w:rFonts w:ascii="OfficinaSansBookC" w:hAnsi="OfficinaSansBookC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OfficinaSansBookC" w:hAnsi="OfficinaSansBookC"/>
          <w:b/>
          <w:sz w:val="28"/>
          <w:szCs w:val="28"/>
          <w:lang w:eastAsia="ru-RU"/>
        </w:rPr>
      </w:r>
    </w:p>
    <w:tbl>
      <w:tblPr>
        <w:tblW w:w="1003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1413"/>
        <w:gridCol w:w="3413"/>
      </w:tblGrid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4"/>
                <w:szCs w:val="24"/>
                <w:lang w:val="ru-RU" w:eastAsia="en-GB" w:bidi="ar-SA"/>
              </w:rPr>
              <w:t>Код и наименование формируемых компетенций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4"/>
                <w:szCs w:val="24"/>
                <w:lang w:val="ru-RU" w:eastAsia="en-GB" w:bidi="ar-SA"/>
              </w:rPr>
              <w:t>Раздел/Тема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OfficinaSansBookC" w:hAnsi="OfficinaSansBookC"/>
                <w:b/>
                <w:iCs/>
                <w:kern w:val="0"/>
                <w:sz w:val="22"/>
                <w:szCs w:val="22"/>
                <w:lang w:val="ru-RU" w:eastAsia="en-GB" w:bidi="ar-SA"/>
              </w:rPr>
              <w:t>Тип оценочных мероприятий</w:t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b/>
                <w:kern w:val="0"/>
                <w:sz w:val="24"/>
                <w:szCs w:val="24"/>
                <w:lang w:val="ru-RU" w:eastAsia="en-GB" w:bidi="ar-SA"/>
              </w:rPr>
              <w:t>Р 1 Тема 1.1, 1.2, 1.3, 1.4, 1.5, 1.6, 1.7, 1.8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Заполнение формы-резюме,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Письма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Презентация,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Постер,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Ролевые игры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Заметки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Тесты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Устный опрос.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Выполнение заданий дифференцированного зачета</w:t>
            </w:r>
          </w:p>
        </w:tc>
      </w:tr>
      <w:tr>
        <w:trPr/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04. Эффективно взаимодействовать и работать в коллективе и команде</w:t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57" w:right="57" w:hanging="0"/>
              <w:jc w:val="left"/>
              <w:rPr>
                <w:rFonts w:ascii="OfficinaSansBookC" w:hAnsi="OfficinaSansBookC" w:eastAsia="OfficinaSansBookC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0"/>
              <w:jc w:val="left"/>
              <w:rPr>
                <w:rFonts w:ascii="OfficinaSansBookC" w:hAnsi="OfficinaSansBookC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b/>
                <w:kern w:val="0"/>
                <w:sz w:val="24"/>
                <w:szCs w:val="24"/>
                <w:lang w:val="ru-RU" w:eastAsia="en-GB" w:bidi="ar-SA"/>
              </w:rPr>
              <w:t xml:space="preserve">Р 2 Тема 2.1, 2.2, 2.3, 2.4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Тесты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Проект.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Ролевые игры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b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 xml:space="preserve">Круглый стол-дебаты “Доклад с презентацией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Видеозапись</w:t>
            </w: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en-US" w:eastAsia="en-GB" w:bidi="ar-SA"/>
              </w:rPr>
              <w:t xml:space="preserve"> </w:t>
            </w: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выступления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252" w:leader="none"/>
              </w:tabs>
              <w:bidi w:val="0"/>
              <w:spacing w:lineRule="auto" w:line="240" w:before="0" w:after="0"/>
              <w:jc w:val="left"/>
              <w:rPr>
                <w:rFonts w:ascii="OfficinaSansBookC" w:hAnsi="OfficinaSansBookC" w:eastAsia="OfficinaSansBookC" w:cs="Times New Roman"/>
                <w:sz w:val="24"/>
                <w:szCs w:val="24"/>
                <w:lang w:val="en-US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en-US" w:eastAsia="en-GB" w:bidi="ar-SA"/>
              </w:rPr>
              <w:t xml:space="preserve">QUIZ: Frequently asked questions (FAQs) about VK/Telegram?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OfficinaSansBookC" w:hAnsi="OfficinaSansBookC" w:eastAsia="OfficinaSansBookC" w:cs="Times New Roman"/>
                <w:sz w:val="24"/>
                <w:szCs w:val="24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Разработка плана продвижения колледжа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7" w:right="57" w:hanging="0"/>
              <w:jc w:val="left"/>
              <w:rPr>
                <w:rFonts w:ascii="OfficinaSansBookC" w:hAnsi="OfficinaSansBookC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OfficinaSansBookC" w:cs="Times New Roman" w:ascii="OfficinaSansBookC" w:hAnsi="OfficinaSansBookC"/>
                <w:kern w:val="0"/>
                <w:sz w:val="24"/>
                <w:szCs w:val="24"/>
                <w:lang w:val="ru-RU" w:eastAsia="en-GB" w:bidi="ar-SA"/>
              </w:rPr>
              <w:t>Выполнение заданий дифференцированного зачета</w:t>
            </w:r>
          </w:p>
        </w:tc>
      </w:tr>
    </w:tbl>
    <w:p>
      <w:pPr>
        <w:pStyle w:val="Normal"/>
        <w:bidi w:val="0"/>
        <w:spacing w:before="0" w:after="160"/>
        <w:ind w:right="0" w:hanging="0"/>
        <w:contextualSpacing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OfficinaSansBookC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widowControl w:val="false"/>
        <w:bidi w:val="0"/>
        <w:jc w:val="both"/>
        <w:rPr/>
      </w:pPr>
      <w:r>
        <w:rPr>
          <w:rStyle w:val="Style14"/>
        </w:rPr>
        <w:footnoteRef/>
      </w:r>
      <w:r>
        <w:rPr>
          <w:rFonts w:eastAsia="Times New Roman" w:cs="Times New Roman" w:ascii="Times New Roman" w:hAnsi="Times New Roman"/>
          <w:color w:val="000000"/>
        </w:rPr>
        <w:tab/>
        <w:t xml:space="preserve"> </w:t>
      </w:r>
      <w:bookmarkStart w:id="8" w:name="_Hlk113961148"/>
      <w:r>
        <w:rPr>
          <w:rFonts w:ascii="OfficinaSansBookC" w:hAnsi="OfficinaSansBookC"/>
        </w:rPr>
        <w:t>Дисциплинарные (предметные) результаты указываются в соответствии с их полным перечнем во ФГОС СОО от 17.05.2012г. № 413 (в последней редакции от 12.08.2022)</w:t>
      </w:r>
      <w:bookmarkEnd w:id="8"/>
    </w:p>
    <w:p>
      <w:pPr>
        <w:pStyle w:val="Normal"/>
        <w:widowControl w:val="false"/>
        <w:bidi w:val="0"/>
        <w:spacing w:lineRule="auto" w:line="240" w:before="0" w:after="0"/>
        <w:ind w:left="340" w:right="0" w:firstLine="709"/>
        <w:jc w:val="lef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483" w:hanging="34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09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1"/>
    <w:next w:val="Style22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Основной текст_"/>
    <w:basedOn w:val="DefaultParagraphFont"/>
    <w:qFormat/>
    <w:rPr>
      <w:rFonts w:ascii="Times New Roman" w:hAnsi="Times New Roman" w:eastAsia="Times New Roman" w:cs="Times New Roman"/>
      <w:sz w:val="26"/>
      <w:szCs w:val="26"/>
    </w:rPr>
  </w:style>
  <w:style w:type="character" w:styleId="0pt">
    <w:name w:val="Основной текст + Полужирный;Курсив;Интервал 0 pt"/>
    <w:basedOn w:val="Style13"/>
    <w:qFormat/>
    <w:rPr>
      <w:rFonts w:ascii="Times New Roman" w:hAnsi="Times New Roman" w:eastAsia="Times New Roman" w:cs="Times New Roman"/>
      <w:b/>
      <w:bCs/>
      <w:i/>
      <w:iCs/>
      <w:color w:val="000000"/>
      <w:spacing w:val="1"/>
      <w:w w:val="100"/>
      <w:sz w:val="26"/>
      <w:szCs w:val="26"/>
      <w:lang w:val="ru-RU"/>
    </w:rPr>
  </w:style>
  <w:style w:type="character" w:styleId="Style14">
    <w:name w:val="Символ сноски"/>
    <w:qFormat/>
    <w:rPr/>
  </w:style>
  <w:style w:type="character" w:styleId="Style15">
    <w:name w:val="Footnote Reference"/>
    <w:rPr>
      <w:vertAlign w:val="superscript"/>
    </w:rPr>
  </w:style>
  <w:style w:type="character" w:styleId="Style16">
    <w:name w:val="Цветовое выделение для Текст"/>
    <w:qFormat/>
    <w:rPr/>
  </w:style>
  <w:style w:type="character" w:styleId="Style17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8">
    <w:name w:val="Гипертекстовая ссылка"/>
    <w:basedOn w:val="Style17"/>
    <w:qFormat/>
    <w:rPr>
      <w:rFonts w:ascii="Times New Roman" w:hAnsi="Times New Roman"/>
      <w:b w:val="false"/>
      <w:color w:val="106BBE"/>
      <w:sz w:val="24"/>
    </w:rPr>
  </w:style>
  <w:style w:type="character" w:styleId="-">
    <w:name w:val="Hyperlink"/>
    <w:rPr>
      <w:color w:val="000080"/>
      <w:u w:val="single"/>
    </w:rPr>
  </w:style>
  <w:style w:type="character" w:styleId="Style19">
    <w:name w:val="Endnote Reference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4">
    <w:name w:val="Основной текст4"/>
    <w:basedOn w:val="Normal"/>
    <w:qFormat/>
    <w:pPr>
      <w:widowControl w:val="false"/>
      <w:shd w:val="clear" w:fill="FFFFFF"/>
      <w:spacing w:lineRule="exact" w:line="1128" w:before="78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Dt-p">
    <w:name w:val="dt-p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8">
    <w:name w:val="Нормальный (таблица)"/>
    <w:basedOn w:val="Normal"/>
    <w:next w:val="Normal"/>
    <w:qFormat/>
    <w:pPr>
      <w:ind w:hanging="0"/>
    </w:pPr>
    <w:rPr/>
  </w:style>
  <w:style w:type="paragraph" w:styleId="Style29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30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LibreOffice/7.5.7.1$Linux_X86_64 LibreOffice_project/50$Build-1</Application>
  <AppVersion>15.0000</AppVersion>
  <Pages>33</Pages>
  <Words>5358</Words>
  <Characters>38858</Characters>
  <CharactersWithSpaces>43654</CharactersWithSpaces>
  <Paragraphs>616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2023-10-18T19:59:54Z</dcterms:created>
  <dc:creator/>
  <dc:description/>
  <dc:language>ru-RU</dc:language>
  <cp:lastModifiedBy/>
  <cp:lastPrinted>2023-10-18T21:37:58Z</cp:lastPrinted>
  <dcterms:modified xsi:type="dcterms:W3CDTF">2023-10-18T21:38:25Z</dcterms:modified>
  <cp:revision>1</cp:revision>
  <dc:subject/>
  <dc:title/>
</cp:coreProperties>
</file>