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Хакасия</w:t>
      </w: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Республики Хакасия</w:t>
      </w: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«Профессиональное училище № 18»</w:t>
      </w: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Look w:val="00A0" w:firstRow="1" w:lastRow="0" w:firstColumn="1" w:lastColumn="0" w:noHBand="0" w:noVBand="0"/>
      </w:tblPr>
      <w:tblGrid>
        <w:gridCol w:w="3581"/>
        <w:gridCol w:w="3444"/>
        <w:gridCol w:w="3260"/>
      </w:tblGrid>
      <w:tr w:rsidR="00F74580" w:rsidRPr="00F222D2" w:rsidTr="00715832">
        <w:tc>
          <w:tcPr>
            <w:tcW w:w="3581" w:type="dxa"/>
          </w:tcPr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РАССМОТРЕННО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 заседании ПЦК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Технического профиля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 _____________В.Ю. Ахпашев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Канзычаков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«___»______________20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ГБПОУ РХ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ПУ-18</w:t>
            </w:r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___________ И.О. </w:t>
            </w: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Чебодаев</w:t>
            </w:r>
            <w:proofErr w:type="spellEnd"/>
          </w:p>
          <w:p w:rsidR="00F74580" w:rsidRPr="00F222D2" w:rsidRDefault="00F74580" w:rsidP="007158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6E6C" w:rsidRPr="00726E6C" w:rsidRDefault="00726E6C" w:rsidP="00726E6C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E6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26E6C" w:rsidRPr="00726E6C" w:rsidRDefault="00726E6C" w:rsidP="00726E6C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E6C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 ПРОФЕССИОНАЛЬНОГО МОДУЛЯ</w:t>
      </w:r>
    </w:p>
    <w:p w:rsidR="00726E6C" w:rsidRPr="00726E6C" w:rsidRDefault="00726E6C" w:rsidP="00726E6C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E6C">
        <w:rPr>
          <w:rFonts w:ascii="Times New Roman" w:hAnsi="Times New Roman" w:cs="Times New Roman"/>
          <w:sz w:val="24"/>
          <w:szCs w:val="24"/>
        </w:rPr>
        <w:t>по подготовке квалифицированных рабочих и служащих</w:t>
      </w:r>
    </w:p>
    <w:p w:rsidR="00726E6C" w:rsidRPr="00726E6C" w:rsidRDefault="00726E6C" w:rsidP="00726E6C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6E6C" w:rsidRPr="00726E6C" w:rsidRDefault="00726E6C" w:rsidP="00726E6C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6E6C">
        <w:rPr>
          <w:rFonts w:ascii="Times New Roman" w:hAnsi="Times New Roman" w:cs="Times New Roman"/>
          <w:sz w:val="24"/>
          <w:szCs w:val="24"/>
          <w:u w:val="single"/>
        </w:rPr>
        <w:t>ПМ 01  «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726E6C">
        <w:rPr>
          <w:rFonts w:ascii="Times New Roman" w:hAnsi="Times New Roman" w:cs="Times New Roman"/>
          <w:sz w:val="24"/>
          <w:szCs w:val="24"/>
          <w:u w:val="single"/>
        </w:rPr>
        <w:t xml:space="preserve">ехническое состояние, агрегатов, деталей, </w:t>
      </w:r>
    </w:p>
    <w:p w:rsidR="00726E6C" w:rsidRPr="00726E6C" w:rsidRDefault="00726E6C" w:rsidP="00726E6C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6E6C">
        <w:rPr>
          <w:rFonts w:ascii="Times New Roman" w:hAnsi="Times New Roman" w:cs="Times New Roman"/>
          <w:sz w:val="24"/>
          <w:szCs w:val="24"/>
          <w:u w:val="single"/>
        </w:rPr>
        <w:t>механизмов автомобилей»</w:t>
      </w:r>
    </w:p>
    <w:p w:rsidR="00726E6C" w:rsidRPr="00726E6C" w:rsidRDefault="00726E6C" w:rsidP="00726E6C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E6C" w:rsidRPr="00726E6C" w:rsidRDefault="00726E6C" w:rsidP="00726E6C">
      <w:pPr>
        <w:tabs>
          <w:tab w:val="left" w:pos="3300"/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E6C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</w:p>
    <w:p w:rsidR="00726E6C" w:rsidRPr="00726E6C" w:rsidRDefault="00726E6C" w:rsidP="00726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E6C">
        <w:rPr>
          <w:rFonts w:ascii="Times New Roman" w:hAnsi="Times New Roman" w:cs="Times New Roman"/>
          <w:sz w:val="24"/>
          <w:szCs w:val="24"/>
        </w:rPr>
        <w:t>Квалификация выпускника: мастер по ремонту и обслуживанию автомобилей</w:t>
      </w:r>
    </w:p>
    <w:p w:rsidR="00726E6C" w:rsidRPr="00726E6C" w:rsidRDefault="00726E6C" w:rsidP="00726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E6C" w:rsidRPr="00726E6C" w:rsidRDefault="00726E6C" w:rsidP="007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E6C">
        <w:rPr>
          <w:rFonts w:ascii="Times New Roman" w:hAnsi="Times New Roman" w:cs="Times New Roman"/>
          <w:sz w:val="24"/>
          <w:szCs w:val="24"/>
        </w:rPr>
        <w:t xml:space="preserve">Кол-во часов: </w:t>
      </w:r>
      <w:r w:rsidRPr="00726E6C">
        <w:rPr>
          <w:rFonts w:ascii="Times New Roman" w:hAnsi="Times New Roman" w:cs="Times New Roman"/>
          <w:sz w:val="24"/>
          <w:szCs w:val="24"/>
          <w:u w:val="single"/>
        </w:rPr>
        <w:t xml:space="preserve">2 курс - </w:t>
      </w:r>
      <w:r>
        <w:rPr>
          <w:rFonts w:ascii="Times New Roman" w:hAnsi="Times New Roman" w:cs="Times New Roman"/>
          <w:sz w:val="24"/>
          <w:szCs w:val="24"/>
          <w:u w:val="single"/>
        </w:rPr>
        <w:t>252</w:t>
      </w: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Pr="00F222D2" w:rsidRDefault="00F74580" w:rsidP="00F7458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Pr="00F222D2" w:rsidRDefault="00F74580" w:rsidP="00F7458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Аскиз</w:t>
      </w:r>
    </w:p>
    <w:p w:rsidR="00F74580" w:rsidRPr="00F222D2" w:rsidRDefault="00F74580" w:rsidP="00F74580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74580" w:rsidRPr="00F222D2" w:rsidRDefault="00F74580" w:rsidP="00F745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Рабочая программа учебной практики разработана на основе Федерального государственного образовательного стандарта по профессии среднего профессионального образования 23.01.17 Мастер по ремонту и обслуживанию автомобилей, утвержденного приказом Министерства образования и науки РФ от 09.12.2016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sz w:val="24"/>
          <w:szCs w:val="24"/>
        </w:rPr>
        <w:t>1581, зарегистрированного Министерством юстиции РФ от 20.12.2016 г., регистрационный №44800 с учетом требований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техническом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», утвержденного приказом Министерства труда и социальной защиты Российской Федерации от 23..03.2015 г., № 187н, а также в соответствии с требованиями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</w:t>
      </w:r>
    </w:p>
    <w:p w:rsidR="00F74580" w:rsidRPr="00483B9C" w:rsidRDefault="00F74580" w:rsidP="00F7458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 образовательное учреждение «Профессиональное училище № 18»</w:t>
      </w:r>
    </w:p>
    <w:p w:rsidR="00F74580" w:rsidRPr="00483B9C" w:rsidRDefault="00F74580" w:rsidP="00F7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4580" w:rsidRDefault="00F74580" w:rsidP="00F7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sz w:val="24"/>
          <w:szCs w:val="24"/>
        </w:rPr>
        <w:t>Майнагашева Е.С., мастер производственного обучения;</w:t>
      </w:r>
    </w:p>
    <w:p w:rsidR="00F74580" w:rsidRDefault="00F74580" w:rsidP="00F7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Козлова А.В., мастер производственного обучения;</w:t>
      </w:r>
    </w:p>
    <w:p w:rsidR="00F74580" w:rsidRDefault="00F74580" w:rsidP="00F7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Канзычаков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мастер производственного обучения;</w:t>
      </w:r>
    </w:p>
    <w:p w:rsidR="00F74580" w:rsidRPr="00483B9C" w:rsidRDefault="00F74580" w:rsidP="00F745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мастер производственного обучения.</w:t>
      </w:r>
    </w:p>
    <w:p w:rsidR="00F74580" w:rsidRPr="00483B9C" w:rsidRDefault="00F74580" w:rsidP="00F74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F74580" w:rsidRDefault="00F74580" w:rsidP="00F7458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  <w:gridCol w:w="1271"/>
      </w:tblGrid>
      <w:tr w:rsidR="00F74580" w:rsidTr="00715832">
        <w:tc>
          <w:tcPr>
            <w:tcW w:w="8577" w:type="dxa"/>
          </w:tcPr>
          <w:p w:rsidR="00F74580" w:rsidRDefault="00F74580" w:rsidP="00715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ПАСПОРТ РАБОЧЕЙ ПРОГРАММЫ УЧЕБНОЙ П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1271" w:type="dxa"/>
          </w:tcPr>
          <w:p w:rsidR="00F74580" w:rsidRDefault="00F74580" w:rsidP="007158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580" w:rsidTr="00715832">
        <w:tc>
          <w:tcPr>
            <w:tcW w:w="8577" w:type="dxa"/>
          </w:tcPr>
          <w:p w:rsidR="00F74580" w:rsidRDefault="00F74580" w:rsidP="00715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F74580" w:rsidRDefault="00F74580" w:rsidP="007158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580" w:rsidTr="00715832">
        <w:tc>
          <w:tcPr>
            <w:tcW w:w="8577" w:type="dxa"/>
          </w:tcPr>
          <w:p w:rsidR="00F74580" w:rsidRDefault="00F74580" w:rsidP="00715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F74580" w:rsidRDefault="00F74580" w:rsidP="007158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580" w:rsidTr="00715832">
        <w:tc>
          <w:tcPr>
            <w:tcW w:w="8577" w:type="dxa"/>
          </w:tcPr>
          <w:p w:rsidR="00F74580" w:rsidRDefault="00F74580" w:rsidP="00715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4. УСЛОВИЯ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F74580" w:rsidRDefault="004C0867" w:rsidP="007158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F74580" w:rsidTr="00715832">
        <w:tc>
          <w:tcPr>
            <w:tcW w:w="8577" w:type="dxa"/>
          </w:tcPr>
          <w:p w:rsidR="00F74580" w:rsidRDefault="00F74580" w:rsidP="0071583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И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F74580" w:rsidRDefault="004C0867" w:rsidP="00715832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74580" w:rsidRPr="00483B9C" w:rsidRDefault="00F74580" w:rsidP="00F7458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580" w:rsidRPr="00483B9C" w:rsidRDefault="00F74580" w:rsidP="00F745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F74580" w:rsidRPr="00D951B3" w:rsidRDefault="00F74580" w:rsidP="00F7458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1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ПРАКТИКИ</w:t>
      </w:r>
    </w:p>
    <w:p w:rsidR="00F74580" w:rsidRPr="00D951B3" w:rsidRDefault="00F74580" w:rsidP="00F74580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ПМ.01 ТЕХНИЧЕСКОЕ СОСТОЯНИЕ СИСТЕМ, АГРЕГАТОВ, ДЕТАЛЕЙ И МЕХАНИЗМОВ АВТОМОБИЛЯ</w:t>
      </w:r>
    </w:p>
    <w:p w:rsidR="00F74580" w:rsidRPr="00483B9C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Pr="00483B9C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F74580" w:rsidRPr="00F222D2" w:rsidRDefault="00F74580" w:rsidP="00F74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26E6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sz w:val="24"/>
          <w:szCs w:val="24"/>
        </w:rPr>
        <w:t xml:space="preserve"> практики является частью основной профессиональной образовательной программы в соответствии с Федеральным государственным образовательным стандартом по профессии среднего профессионального образования 23.01.17 «Мастер по ремонту и обслуживанию автомобилей»  в части освоения основного вида профессиональной деятельности (ОВД): определять техническое состояние систем, агрегатов, деталей и механизмов автомобиля и соответствующих профессиональных компетенций (ПК):</w:t>
      </w:r>
      <w:proofErr w:type="gramEnd"/>
    </w:p>
    <w:p w:rsidR="00F74580" w:rsidRPr="00F42241" w:rsidRDefault="00F74580" w:rsidP="00F7458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1.1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автомобильных двигателей.</w:t>
      </w:r>
    </w:p>
    <w:p w:rsidR="00F74580" w:rsidRPr="00F42241" w:rsidRDefault="00F74580" w:rsidP="00F7458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1.2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электрических и электронных систем автомобилей</w:t>
      </w:r>
    </w:p>
    <w:p w:rsidR="00F74580" w:rsidRPr="00F42241" w:rsidRDefault="00F74580" w:rsidP="00F7458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1.3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автомобильных трансмиссий</w:t>
      </w:r>
    </w:p>
    <w:p w:rsidR="00F74580" w:rsidRPr="00F42241" w:rsidRDefault="00F74580" w:rsidP="00F7458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42241">
        <w:t>ПК 1.4</w:t>
      </w:r>
      <w:proofErr w:type="gramStart"/>
      <w:r w:rsidRPr="00F42241">
        <w:t xml:space="preserve"> О</w:t>
      </w:r>
      <w:proofErr w:type="gramEnd"/>
      <w:r w:rsidRPr="00F42241">
        <w:t>пределять техническое состояние ходовой части и механизмов управления автомобилей</w:t>
      </w:r>
    </w:p>
    <w:p w:rsidR="00F74580" w:rsidRDefault="00F74580" w:rsidP="00F7458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  <w:jc w:val="both"/>
      </w:pPr>
      <w:r w:rsidRPr="00F42241">
        <w:t>ПК 1.5</w:t>
      </w:r>
      <w:proofErr w:type="gramStart"/>
      <w:r w:rsidRPr="00F42241">
        <w:t xml:space="preserve"> В</w:t>
      </w:r>
      <w:proofErr w:type="gramEnd"/>
      <w:r w:rsidRPr="00F42241">
        <w:t>ыявлять дефекты кузовов, кабин и платформ</w:t>
      </w:r>
    </w:p>
    <w:p w:rsidR="00F74580" w:rsidRPr="00F222D2" w:rsidRDefault="00F74580" w:rsidP="00F7458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  <w:jc w:val="both"/>
      </w:pPr>
    </w:p>
    <w:p w:rsidR="00F74580" w:rsidRPr="00483B9C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bCs/>
          <w:sz w:val="24"/>
          <w:szCs w:val="24"/>
        </w:rPr>
        <w:t>С целью овладения указанным видом профессиональной деятельности и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D2">
        <w:rPr>
          <w:rFonts w:ascii="Times New Roman" w:hAnsi="Times New Roman" w:cs="Times New Roman"/>
          <w:bCs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F222D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bCs/>
          <w:sz w:val="24"/>
          <w:szCs w:val="24"/>
        </w:rPr>
        <w:t xml:space="preserve">освоения </w:t>
      </w:r>
      <w:r w:rsidR="00726E6C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практики должен:</w:t>
      </w:r>
    </w:p>
    <w:p w:rsidR="00F74580" w:rsidRPr="00F222D2" w:rsidRDefault="00F74580" w:rsidP="00F7458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F222D2">
        <w:rPr>
          <w:b/>
          <w:bCs/>
        </w:rPr>
        <w:t>иметь практический опыт:</w:t>
      </w:r>
    </w:p>
    <w:p w:rsidR="00F74580" w:rsidRPr="00FF4B4C" w:rsidRDefault="00F74580" w:rsidP="00F74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</w:t>
      </w:r>
      <w:r w:rsidRPr="00FF4B4C">
        <w:rPr>
          <w:rFonts w:ascii="Times New Roman" w:hAnsi="Times New Roman" w:cs="Times New Roman"/>
          <w:sz w:val="24"/>
          <w:szCs w:val="24"/>
        </w:rPr>
        <w:t>в проведении технических измерений соответствующими инструментами и приборами; снятии и установке агрегатов и узлов автомобилей; исполь</w:t>
      </w:r>
      <w:r>
        <w:rPr>
          <w:rFonts w:ascii="Times New Roman" w:hAnsi="Times New Roman" w:cs="Times New Roman"/>
          <w:sz w:val="24"/>
          <w:szCs w:val="24"/>
        </w:rPr>
        <w:t>зовании слесарного оборудования;</w:t>
      </w:r>
    </w:p>
    <w:p w:rsidR="00F74580" w:rsidRPr="00FF4B4C" w:rsidRDefault="00F74580" w:rsidP="00F745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B4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74580" w:rsidRPr="00FF4B4C" w:rsidRDefault="00F74580" w:rsidP="00F74580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F4B4C">
        <w:rPr>
          <w:rFonts w:ascii="Times New Roman" w:hAnsi="Times New Roman" w:cs="Times New Roman"/>
          <w:sz w:val="24"/>
          <w:szCs w:val="24"/>
        </w:rPr>
        <w:tab/>
        <w:t xml:space="preserve">- выбирать и пользоваться инструментами и приспособлениями для слесарных работ; выявлять неисправности систем и механизмов автомобилей; применять диагностические приборы и оборудование; читать и интерпретировать данные, полученные в ходе диагностики; оформлять учетную документацию; использовать информационно-коммуникационные технологии при составлении отчетной документации по диагностике. </w:t>
      </w:r>
    </w:p>
    <w:p w:rsidR="00F74580" w:rsidRPr="00483B9C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62"/>
        <w:gridCol w:w="2412"/>
      </w:tblGrid>
      <w:tr w:rsidR="00F74580" w:rsidTr="00715832">
        <w:trPr>
          <w:jc w:val="center"/>
        </w:trPr>
        <w:tc>
          <w:tcPr>
            <w:tcW w:w="2962" w:type="dxa"/>
          </w:tcPr>
          <w:p w:rsidR="00F74580" w:rsidRPr="009F7320" w:rsidRDefault="00F74580" w:rsidP="0071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12" w:type="dxa"/>
          </w:tcPr>
          <w:p w:rsidR="00F74580" w:rsidRPr="009F7320" w:rsidRDefault="00F74580" w:rsidP="0071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74580" w:rsidTr="00715832">
        <w:trPr>
          <w:jc w:val="center"/>
        </w:trPr>
        <w:tc>
          <w:tcPr>
            <w:tcW w:w="2962" w:type="dxa"/>
          </w:tcPr>
          <w:p w:rsidR="00F74580" w:rsidRPr="00726E6C" w:rsidRDefault="00726E6C" w:rsidP="00726E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F74580" w:rsidRPr="009F7320" w:rsidRDefault="00726E6C" w:rsidP="0071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80" w:rsidRPr="00483B9C" w:rsidRDefault="00F74580" w:rsidP="00F745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6C" w:rsidRDefault="00726E6C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E6C" w:rsidRDefault="00726E6C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Pr="00483B9C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:rsidR="00F74580" w:rsidRPr="00F544A3" w:rsidRDefault="00F74580" w:rsidP="00F74580">
      <w:pPr>
        <w:spacing w:after="0" w:line="240" w:lineRule="auto"/>
        <w:ind w:firstLine="33"/>
        <w:jc w:val="both"/>
        <w:rPr>
          <w:rFonts w:ascii="Times New Roman" w:hAnsi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sz w:val="24"/>
          <w:szCs w:val="24"/>
        </w:rPr>
        <w:t>определять техническое состояние систем, агрегатов, деталей и механизмов автомобиля и соответствующих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9C">
        <w:rPr>
          <w:rFonts w:ascii="Times New Roman" w:hAnsi="Times New Roman" w:cs="Times New Roman"/>
          <w:sz w:val="24"/>
          <w:szCs w:val="24"/>
        </w:rPr>
        <w:t>(ПК), в том числе общими (</w:t>
      </w:r>
      <w:proofErr w:type="gramStart"/>
      <w:r w:rsidRPr="00483B9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83B9C">
        <w:rPr>
          <w:rFonts w:ascii="Times New Roman" w:hAnsi="Times New Roman" w:cs="Times New Roman"/>
          <w:sz w:val="24"/>
          <w:szCs w:val="24"/>
        </w:rPr>
        <w:t>) 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личностными результатами</w:t>
      </w:r>
      <w:r w:rsidRPr="00F544A3">
        <w:rPr>
          <w:rFonts w:ascii="Times New Roman" w:hAnsi="Times New Roman"/>
          <w:bCs/>
          <w:sz w:val="24"/>
          <w:szCs w:val="24"/>
        </w:rPr>
        <w:t xml:space="preserve"> реализации программы воспитания </w:t>
      </w:r>
      <w:r>
        <w:rPr>
          <w:rFonts w:ascii="Times New Roman" w:hAnsi="Times New Roman"/>
          <w:bCs/>
          <w:sz w:val="24"/>
          <w:szCs w:val="24"/>
        </w:rPr>
        <w:t>(ЛР)</w:t>
      </w:r>
    </w:p>
    <w:p w:rsidR="00F74580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>:</w:t>
      </w:r>
    </w:p>
    <w:p w:rsidR="00F74580" w:rsidRPr="00483B9C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16"/>
        <w:gridCol w:w="8721"/>
      </w:tblGrid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8721" w:type="dxa"/>
          </w:tcPr>
          <w:p w:rsidR="00F74580" w:rsidRPr="00492424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автомобильных двигателей.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</w:t>
            </w:r>
          </w:p>
        </w:tc>
        <w:tc>
          <w:tcPr>
            <w:tcW w:w="8721" w:type="dxa"/>
          </w:tcPr>
          <w:p w:rsidR="00F74580" w:rsidRPr="00492424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</w:t>
            </w:r>
          </w:p>
        </w:tc>
        <w:tc>
          <w:tcPr>
            <w:tcW w:w="8721" w:type="dxa"/>
          </w:tcPr>
          <w:p w:rsidR="00F74580" w:rsidRPr="00492424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автомобильных трансмиссий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1.4</w:t>
            </w:r>
          </w:p>
        </w:tc>
        <w:tc>
          <w:tcPr>
            <w:tcW w:w="8721" w:type="dxa"/>
          </w:tcPr>
          <w:p w:rsidR="00F74580" w:rsidRPr="00492424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2424">
              <w:rPr>
                <w:rFonts w:ascii="Times New Roman" w:hAnsi="Times New Roman" w:cs="Times New Roman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1.5</w:t>
            </w:r>
          </w:p>
        </w:tc>
        <w:tc>
          <w:tcPr>
            <w:tcW w:w="8721" w:type="dxa"/>
          </w:tcPr>
          <w:p w:rsidR="00F74580" w:rsidRPr="00492424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2424">
              <w:rPr>
                <w:rFonts w:ascii="Times New Roman" w:hAnsi="Times New Roman" w:cs="Times New Roman"/>
              </w:rPr>
              <w:t>Выявлять дефекты кузовов, кабин и платформ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8721" w:type="dxa"/>
          </w:tcPr>
          <w:p w:rsidR="00F74580" w:rsidRPr="00F222D2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8721" w:type="dxa"/>
          </w:tcPr>
          <w:p w:rsidR="00F74580" w:rsidRPr="00F222D2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8721" w:type="dxa"/>
          </w:tcPr>
          <w:p w:rsidR="00F74580" w:rsidRPr="00F222D2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8721" w:type="dxa"/>
          </w:tcPr>
          <w:p w:rsidR="00F74580" w:rsidRPr="00F222D2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721" w:type="dxa"/>
          </w:tcPr>
          <w:p w:rsidR="00F74580" w:rsidRPr="00F222D2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языке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Готовность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обучающегося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обучающимся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8721" w:type="dxa"/>
          </w:tcPr>
          <w:p w:rsidR="00F74580" w:rsidRPr="00483B9C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Уважительное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обучающихся к своему здоровью и здоровью </w:t>
            </w: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окружающих, ЗОЖ и здоровой окружающей среде и т.д.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21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Приобретение навыков общения и самоуправления.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Получение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возможности самораскрытия и самореализация личности.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tabs>
                <w:tab w:val="left" w:pos="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ab/>
            </w:r>
            <w:r w:rsidRPr="00B41D9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применяющий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33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34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528E3"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35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36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ред. Приказа </w:t>
            </w:r>
            <w:proofErr w:type="spellStart"/>
            <w:r w:rsidRPr="00FF4F47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FF4F47">
              <w:rPr>
                <w:rFonts w:ascii="Times New Roman" w:hAnsi="Times New Roman"/>
                <w:sz w:val="24"/>
              </w:rPr>
              <w:t xml:space="preserve"> России от 17.12.2020 N 747)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37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38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>
              <w:rPr>
                <w:rFonts w:ascii="Times New Roman" w:hAnsi="Times New Roman"/>
                <w:sz w:val="24"/>
                <w:szCs w:val="24"/>
                <w:lang w:eastAsia="nl-NL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подготовленности.</w:t>
            </w:r>
          </w:p>
        </w:tc>
      </w:tr>
      <w:tr w:rsidR="00F74580" w:rsidRPr="00483B9C" w:rsidTr="00715832">
        <w:tc>
          <w:tcPr>
            <w:tcW w:w="1116" w:type="dxa"/>
          </w:tcPr>
          <w:p w:rsidR="00F74580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39</w:t>
            </w:r>
          </w:p>
        </w:tc>
        <w:tc>
          <w:tcPr>
            <w:tcW w:w="8721" w:type="dxa"/>
          </w:tcPr>
          <w:p w:rsidR="00F74580" w:rsidRPr="000C6BCD" w:rsidRDefault="00F74580" w:rsidP="00715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F74580" w:rsidRPr="00483B9C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Pr="00483B9C" w:rsidRDefault="00F74580" w:rsidP="00F745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4580" w:rsidRPr="00483B9C" w:rsidRDefault="00F74580" w:rsidP="00F74580">
      <w:pPr>
        <w:tabs>
          <w:tab w:val="left" w:pos="4112"/>
        </w:tabs>
        <w:spacing w:line="240" w:lineRule="auto"/>
        <w:ind w:firstLine="180"/>
        <w:rPr>
          <w:rFonts w:ascii="Times New Roman" w:hAnsi="Times New Roman" w:cs="Times New Roman"/>
          <w:b/>
          <w:caps/>
          <w:sz w:val="24"/>
          <w:szCs w:val="24"/>
        </w:rPr>
        <w:sectPr w:rsidR="00F74580" w:rsidRPr="00483B9C" w:rsidSect="009B13F8">
          <w:foot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74580" w:rsidRPr="00483B9C" w:rsidRDefault="00F74580" w:rsidP="00F74580">
      <w:pPr>
        <w:pStyle w:val="21"/>
        <w:widowControl w:val="0"/>
        <w:ind w:left="0" w:firstLine="0"/>
        <w:jc w:val="center"/>
        <w:rPr>
          <w:b/>
        </w:rPr>
      </w:pPr>
      <w:r w:rsidRPr="00483B9C">
        <w:rPr>
          <w:b/>
        </w:rPr>
        <w:lastRenderedPageBreak/>
        <w:t xml:space="preserve">3. ТЕМАТИЧЕСКИЙ ПЛАН И СОДЕРЖАНИЕ </w:t>
      </w:r>
      <w:r w:rsidR="00726E6C">
        <w:rPr>
          <w:b/>
        </w:rPr>
        <w:t>ПРОИЗВОДСТВЕННОЙ</w:t>
      </w:r>
      <w:r w:rsidRPr="00483B9C">
        <w:rPr>
          <w:b/>
        </w:rPr>
        <w:t xml:space="preserve"> ПРАКТИКИ </w:t>
      </w:r>
    </w:p>
    <w:p w:rsidR="00F74580" w:rsidRDefault="00F74580" w:rsidP="00F74580">
      <w:pPr>
        <w:pStyle w:val="21"/>
        <w:widowControl w:val="0"/>
        <w:ind w:left="0" w:firstLine="0"/>
        <w:jc w:val="center"/>
        <w:rPr>
          <w:b/>
        </w:rPr>
      </w:pPr>
    </w:p>
    <w:tbl>
      <w:tblPr>
        <w:tblW w:w="150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6"/>
        <w:gridCol w:w="122"/>
        <w:gridCol w:w="2342"/>
        <w:gridCol w:w="2464"/>
        <w:gridCol w:w="5598"/>
        <w:gridCol w:w="938"/>
      </w:tblGrid>
      <w:tr w:rsidR="00481F9B" w:rsidRPr="00FF4B4C" w:rsidTr="00481F9B">
        <w:trPr>
          <w:trHeight w:val="912"/>
        </w:trPr>
        <w:tc>
          <w:tcPr>
            <w:tcW w:w="3546" w:type="dxa"/>
          </w:tcPr>
          <w:p w:rsidR="00481F9B" w:rsidRPr="00FF4B4C" w:rsidRDefault="00481F9B" w:rsidP="0071583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4B4C">
              <w:rPr>
                <w:b/>
                <w:bCs/>
              </w:rPr>
              <w:t>Профессиональные</w:t>
            </w:r>
          </w:p>
          <w:p w:rsidR="00481F9B" w:rsidRPr="00FF4B4C" w:rsidRDefault="00481F9B" w:rsidP="0071583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4B4C">
              <w:rPr>
                <w:b/>
                <w:bCs/>
              </w:rPr>
              <w:t>компетенции</w:t>
            </w:r>
          </w:p>
        </w:tc>
        <w:tc>
          <w:tcPr>
            <w:tcW w:w="2464" w:type="dxa"/>
            <w:gridSpan w:val="2"/>
          </w:tcPr>
          <w:p w:rsidR="00481F9B" w:rsidRPr="00FF4B4C" w:rsidRDefault="00481F9B" w:rsidP="0071583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МДК</w:t>
            </w:r>
          </w:p>
        </w:tc>
        <w:tc>
          <w:tcPr>
            <w:tcW w:w="2464" w:type="dxa"/>
          </w:tcPr>
          <w:p w:rsidR="00481F9B" w:rsidRPr="00FF4B4C" w:rsidRDefault="00481F9B" w:rsidP="0071583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4B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98" w:type="dxa"/>
          </w:tcPr>
          <w:p w:rsidR="00481F9B" w:rsidRPr="00FF4B4C" w:rsidRDefault="00481F9B" w:rsidP="0071583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4B4C">
              <w:rPr>
                <w:b/>
                <w:bCs/>
              </w:rPr>
              <w:t>Виды работ</w:t>
            </w:r>
          </w:p>
          <w:p w:rsidR="00481F9B" w:rsidRPr="00FF4B4C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938" w:type="dxa"/>
          </w:tcPr>
          <w:p w:rsidR="00481F9B" w:rsidRPr="00FF4B4C" w:rsidRDefault="00481F9B" w:rsidP="0071583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4B4C">
              <w:rPr>
                <w:b/>
                <w:bCs/>
              </w:rPr>
              <w:t>Количество</w:t>
            </w:r>
          </w:p>
          <w:p w:rsidR="00481F9B" w:rsidRPr="00FF4B4C" w:rsidRDefault="00481F9B" w:rsidP="00715832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F4B4C">
              <w:rPr>
                <w:b/>
                <w:bCs/>
              </w:rPr>
              <w:t>часов</w:t>
            </w:r>
          </w:p>
        </w:tc>
      </w:tr>
      <w:tr w:rsidR="00481F9B" w:rsidRPr="00F42241" w:rsidTr="00481F9B">
        <w:tc>
          <w:tcPr>
            <w:tcW w:w="3546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</w:t>
            </w:r>
          </w:p>
        </w:tc>
        <w:tc>
          <w:tcPr>
            <w:tcW w:w="2464" w:type="dxa"/>
            <w:gridSpan w:val="2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464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2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3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4</w:t>
            </w:r>
          </w:p>
        </w:tc>
      </w:tr>
      <w:tr w:rsidR="00481F9B" w:rsidRPr="00F42241" w:rsidTr="00481F9B">
        <w:tc>
          <w:tcPr>
            <w:tcW w:w="3668" w:type="dxa"/>
            <w:gridSpan w:val="2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342" w:type="dxa"/>
            <w:gridSpan w:val="4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2 курс</w:t>
            </w:r>
          </w:p>
        </w:tc>
      </w:tr>
      <w:tr w:rsidR="00481F9B" w:rsidRPr="00F42241" w:rsidTr="00481F9B">
        <w:tc>
          <w:tcPr>
            <w:tcW w:w="3668" w:type="dxa"/>
            <w:gridSpan w:val="2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342" w:type="dxa"/>
            <w:gridSpan w:val="4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ПМ 01. Техническое состояние систем, агрегатов, деталей механизмов автомобилей</w:t>
            </w:r>
          </w:p>
        </w:tc>
      </w:tr>
      <w:tr w:rsidR="00481F9B" w:rsidRPr="00F42241" w:rsidTr="00481F9B">
        <w:tc>
          <w:tcPr>
            <w:tcW w:w="3546" w:type="dxa"/>
            <w:vMerge w:val="restart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 ПК 1.1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автомобильных двигателей.</w:t>
            </w:r>
          </w:p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1.2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электрических и электронных систем автомобилей</w:t>
            </w:r>
          </w:p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1.3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автомобильных трансмиссий</w:t>
            </w:r>
          </w:p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1.4</w:t>
            </w:r>
            <w:proofErr w:type="gramStart"/>
            <w:r w:rsidRPr="00F42241">
              <w:t xml:space="preserve"> О</w:t>
            </w:r>
            <w:proofErr w:type="gramEnd"/>
            <w:r w:rsidRPr="00F42241">
              <w:t>пределять техническое состояние ходовой части и механизмов управления автомобилей</w:t>
            </w:r>
          </w:p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1"/>
              <w:rPr>
                <w:b/>
                <w:bCs/>
              </w:rPr>
            </w:pPr>
            <w:r w:rsidRPr="00F42241">
              <w:t>ПК 1.5</w:t>
            </w:r>
            <w:proofErr w:type="gramStart"/>
            <w:r w:rsidRPr="00F42241">
              <w:t xml:space="preserve"> В</w:t>
            </w:r>
            <w:proofErr w:type="gramEnd"/>
            <w:r w:rsidRPr="00F42241">
              <w:t>ыявлять дефекты кузовов, кабин и платформ</w:t>
            </w:r>
          </w:p>
        </w:tc>
        <w:tc>
          <w:tcPr>
            <w:tcW w:w="2464" w:type="dxa"/>
            <w:gridSpan w:val="2"/>
            <w:vMerge w:val="restart"/>
          </w:tcPr>
          <w:p w:rsidR="00481F9B" w:rsidRDefault="00481F9B" w:rsidP="00481F9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2" w:firstLine="8"/>
            </w:pPr>
            <w:r>
              <w:t>МДК 01.01 Устройство автомобилей</w:t>
            </w:r>
          </w:p>
          <w:p w:rsidR="00481F9B" w:rsidRDefault="00481F9B" w:rsidP="00481F9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2" w:firstLine="8"/>
            </w:pPr>
          </w:p>
          <w:p w:rsidR="00481F9B" w:rsidRPr="00F42241" w:rsidRDefault="00481F9B" w:rsidP="00481F9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2" w:firstLine="8"/>
            </w:pPr>
            <w:r>
              <w:t>МДК 01.02 Техническая диагностика автомобилей</w:t>
            </w:r>
          </w:p>
        </w:tc>
        <w:tc>
          <w:tcPr>
            <w:tcW w:w="2464" w:type="dxa"/>
            <w:vMerge w:val="restart"/>
          </w:tcPr>
          <w:p w:rsidR="00481F9B" w:rsidRPr="00F42241" w:rsidRDefault="00481F9B" w:rsidP="00481F9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hanging="21"/>
              <w:rPr>
                <w:b/>
                <w:bCs/>
              </w:rPr>
            </w:pPr>
            <w:r w:rsidRPr="00F42241">
              <w:t>Тема 1.1 Безопасность труда и пожарная безопасность</w:t>
            </w:r>
          </w:p>
        </w:tc>
        <w:tc>
          <w:tcPr>
            <w:tcW w:w="5598" w:type="dxa"/>
          </w:tcPr>
          <w:p w:rsidR="00481F9B" w:rsidRPr="00481F9B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481F9B">
              <w:rPr>
                <w:bCs/>
              </w:rPr>
              <w:t xml:space="preserve">Содержание 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 xml:space="preserve">Охрана труда и пожарная безопасность в учебных мастерских (предприятиях). Экологическая безопасность при ремонте и обслуживании автомобилей. Общая и личная санитарная </w:t>
            </w:r>
            <w:proofErr w:type="spellStart"/>
            <w:r w:rsidRPr="00F42241">
              <w:t>сан</w:t>
            </w:r>
            <w:proofErr w:type="gramStart"/>
            <w:r w:rsidRPr="00F42241">
              <w:t>.г</w:t>
            </w:r>
            <w:proofErr w:type="gramEnd"/>
            <w:r w:rsidRPr="00F42241">
              <w:t>игиена</w:t>
            </w:r>
            <w:proofErr w:type="spellEnd"/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</w:pPr>
          </w:p>
        </w:tc>
        <w:tc>
          <w:tcPr>
            <w:tcW w:w="2464" w:type="dxa"/>
            <w:vMerge w:val="restart"/>
          </w:tcPr>
          <w:p w:rsidR="00481F9B" w:rsidRPr="00F42241" w:rsidRDefault="00481F9B" w:rsidP="00481F9B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hanging="7"/>
            </w:pPr>
            <w:r w:rsidRPr="00F42241">
              <w:t>Тема 1.2 Технические измерения. Инструменты и оборудование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6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>Технологические требования к контролю деталей и систем. Проводить технические измерения соответствующими инструментами и приборами.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</w:pPr>
          </w:p>
        </w:tc>
        <w:tc>
          <w:tcPr>
            <w:tcW w:w="2464" w:type="dxa"/>
            <w:vMerge w:val="restart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76"/>
            </w:pPr>
            <w:r w:rsidRPr="00F42241">
              <w:t>Тема 1.3 Двигатель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42241">
              <w:t>Содержание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Сборка и разборка двигателя. Технологическая последовательность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двигателя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3. Метрологическое измерение деталей двигателя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EE2F75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 w:val="restart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1.4 Трансмиссия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481F9B" w:rsidRPr="00EE2F75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481F9B" w:rsidRPr="00EE2F75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Сборка и разборка КПП ВАЗ 2103. Технологическая последовательность</w:t>
            </w:r>
          </w:p>
        </w:tc>
        <w:tc>
          <w:tcPr>
            <w:tcW w:w="938" w:type="dxa"/>
          </w:tcPr>
          <w:p w:rsidR="00481F9B" w:rsidRPr="00EE2F75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EE2F75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КПП ВАЗ 2103</w:t>
            </w:r>
          </w:p>
        </w:tc>
        <w:tc>
          <w:tcPr>
            <w:tcW w:w="938" w:type="dxa"/>
          </w:tcPr>
          <w:p w:rsidR="00481F9B" w:rsidRPr="00EE2F75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481F9B" w:rsidRPr="00D2695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3. Метрологическое измерение деталей КПП ВАЗ 2103</w:t>
            </w:r>
          </w:p>
        </w:tc>
        <w:tc>
          <w:tcPr>
            <w:tcW w:w="938" w:type="dxa"/>
          </w:tcPr>
          <w:p w:rsidR="00481F9B" w:rsidRPr="00D2695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 w:val="restart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Тема 1.5 Подвеска </w:t>
            </w:r>
            <w:r w:rsidRPr="00F42241">
              <w:lastRenderedPageBreak/>
              <w:t>автомобиля, колеса и шины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lastRenderedPageBreak/>
              <w:t>Содержание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Разборка и сборка переднего моста. Контроль и сортировка деталей. Технологический процесс восстановления, регулировки и сборки несущей системы и подвески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Регулировка подшипников ступиц колес, углов установки колес и подвески. Ремонт колес и шин 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EE2F75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 w:val="restart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1.6 Рулевое управление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481F9B" w:rsidRPr="00EE2F75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81F9B" w:rsidRPr="00EE2F75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Разборка и сборка элементов рулевого управления</w:t>
            </w:r>
          </w:p>
        </w:tc>
        <w:tc>
          <w:tcPr>
            <w:tcW w:w="938" w:type="dxa"/>
          </w:tcPr>
          <w:p w:rsidR="00481F9B" w:rsidRPr="00EE2F75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рулевого управления. Метрологическое измерение деталей рулевого управления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 w:val="restart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1.7 Тормозные системы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Разборка и сборка тормозной системы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proofErr w:type="spellStart"/>
            <w:r w:rsidRPr="00F42241">
              <w:t>Дефектация</w:t>
            </w:r>
            <w:proofErr w:type="spellEnd"/>
            <w:r w:rsidRPr="00F42241">
              <w:t xml:space="preserve"> деталей тормозной системы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3. Метрологическое измерение деталей тормозной системы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 w:val="restart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1.8 Электрооборудование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Аккумуляторная батарея, назначение и устройство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Восстановление электрических систем автомобиля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3. Поиск неисправностей в электрической системе автомобиля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1.9 Кузов и его оборудование</w:t>
            </w: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12</w:t>
            </w:r>
          </w:p>
        </w:tc>
      </w:tr>
      <w:tr w:rsidR="00481F9B" w:rsidRPr="00F42241" w:rsidTr="00481F9B">
        <w:tc>
          <w:tcPr>
            <w:tcW w:w="3546" w:type="dxa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  <w:gridSpan w:val="2"/>
            <w:vMerge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464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59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Основные дефекты кузова и способы их устранения</w:t>
            </w:r>
          </w:p>
        </w:tc>
        <w:tc>
          <w:tcPr>
            <w:tcW w:w="938" w:type="dxa"/>
          </w:tcPr>
          <w:p w:rsidR="00481F9B" w:rsidRPr="00F42241" w:rsidRDefault="00481F9B" w:rsidP="00715832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</w:tbl>
    <w:p w:rsidR="00F74580" w:rsidRDefault="00F74580" w:rsidP="00F74580">
      <w:pPr>
        <w:pStyle w:val="21"/>
        <w:widowControl w:val="0"/>
        <w:ind w:left="0" w:firstLine="0"/>
        <w:jc w:val="center"/>
        <w:rPr>
          <w:b/>
        </w:rPr>
      </w:pPr>
    </w:p>
    <w:p w:rsidR="00F74580" w:rsidRDefault="00F74580" w:rsidP="00F74580">
      <w:pPr>
        <w:pStyle w:val="21"/>
        <w:widowControl w:val="0"/>
        <w:ind w:left="0" w:firstLine="0"/>
        <w:jc w:val="center"/>
        <w:rPr>
          <w:b/>
        </w:rPr>
      </w:pPr>
    </w:p>
    <w:p w:rsidR="00F74580" w:rsidRPr="00483B9C" w:rsidRDefault="00F74580" w:rsidP="00F74580">
      <w:pPr>
        <w:pStyle w:val="21"/>
        <w:widowControl w:val="0"/>
        <w:ind w:left="0" w:firstLine="0"/>
        <w:jc w:val="center"/>
        <w:rPr>
          <w:b/>
        </w:rPr>
      </w:pPr>
    </w:p>
    <w:p w:rsidR="00F74580" w:rsidRPr="00483B9C" w:rsidRDefault="00F74580" w:rsidP="00F745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Cs w:val="24"/>
        </w:rPr>
      </w:pPr>
    </w:p>
    <w:p w:rsidR="00F74580" w:rsidRPr="00483B9C" w:rsidRDefault="00F74580" w:rsidP="00F74580">
      <w:pPr>
        <w:spacing w:line="240" w:lineRule="auto"/>
        <w:rPr>
          <w:sz w:val="24"/>
          <w:szCs w:val="24"/>
        </w:rPr>
      </w:pPr>
    </w:p>
    <w:p w:rsidR="00F74580" w:rsidRPr="00483B9C" w:rsidRDefault="00F74580" w:rsidP="00F7458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B9C">
        <w:rPr>
          <w:b/>
          <w:sz w:val="24"/>
          <w:szCs w:val="24"/>
        </w:rPr>
        <w:br w:type="page"/>
      </w:r>
    </w:p>
    <w:p w:rsidR="00F74580" w:rsidRPr="00483B9C" w:rsidRDefault="00F74580" w:rsidP="00F74580">
      <w:pPr>
        <w:spacing w:line="240" w:lineRule="auto"/>
        <w:rPr>
          <w:sz w:val="24"/>
          <w:szCs w:val="24"/>
        </w:rPr>
        <w:sectPr w:rsidR="00F74580" w:rsidRPr="00483B9C" w:rsidSect="00F544A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74580" w:rsidRPr="00483B9C" w:rsidRDefault="00F74580" w:rsidP="00F74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80" w:rsidRPr="00483B9C" w:rsidRDefault="00C54C24" w:rsidP="00F7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F74580" w:rsidRPr="00483B9C">
        <w:rPr>
          <w:rFonts w:ascii="Times New Roman" w:hAnsi="Times New Roman" w:cs="Times New Roman"/>
          <w:sz w:val="24"/>
          <w:szCs w:val="24"/>
        </w:rPr>
        <w:t xml:space="preserve"> практика профессионального модуля </w:t>
      </w:r>
      <w:r w:rsidR="00F74580" w:rsidRPr="00726DDD">
        <w:rPr>
          <w:rFonts w:ascii="Times New Roman" w:hAnsi="Times New Roman" w:cs="Times New Roman"/>
          <w:b/>
          <w:sz w:val="24"/>
          <w:szCs w:val="24"/>
        </w:rPr>
        <w:t>ПМ.01</w:t>
      </w:r>
      <w:r w:rsidR="00F74580">
        <w:rPr>
          <w:rFonts w:ascii="Times New Roman" w:hAnsi="Times New Roman" w:cs="Times New Roman"/>
          <w:sz w:val="24"/>
          <w:szCs w:val="24"/>
        </w:rPr>
        <w:t xml:space="preserve"> </w:t>
      </w:r>
      <w:r w:rsidR="00F74580" w:rsidRPr="00726DDD">
        <w:rPr>
          <w:rFonts w:ascii="Times New Roman" w:hAnsi="Times New Roman" w:cs="Times New Roman"/>
          <w:b/>
          <w:bCs/>
          <w:sz w:val="24"/>
          <w:szCs w:val="24"/>
        </w:rPr>
        <w:t>Техническое состояние систем, агрегатов, деталей механизмов автомобилей</w:t>
      </w:r>
      <w:r w:rsidR="00F74580" w:rsidRPr="00483B9C">
        <w:rPr>
          <w:rFonts w:ascii="Times New Roman" w:hAnsi="Times New Roman" w:cs="Times New Roman"/>
          <w:sz w:val="24"/>
          <w:szCs w:val="24"/>
        </w:rPr>
        <w:t xml:space="preserve"> по профилю специальности </w:t>
      </w:r>
      <w:r w:rsidR="00F74580"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  <w:r w:rsidR="00F74580" w:rsidRPr="00483B9C">
        <w:rPr>
          <w:rFonts w:ascii="Times New Roman" w:hAnsi="Times New Roman" w:cs="Times New Roman"/>
          <w:sz w:val="24"/>
          <w:szCs w:val="24"/>
        </w:rPr>
        <w:t xml:space="preserve"> проходит на базе </w:t>
      </w:r>
      <w:r w:rsidR="00F74580">
        <w:rPr>
          <w:rFonts w:ascii="Times New Roman" w:hAnsi="Times New Roman" w:cs="Times New Roman"/>
          <w:sz w:val="24"/>
          <w:szCs w:val="24"/>
        </w:rPr>
        <w:t>ГБПОУ РХ «Профессиональное училище № 18»</w:t>
      </w:r>
      <w:r w:rsidR="00F74580" w:rsidRPr="00483B9C">
        <w:rPr>
          <w:rFonts w:ascii="Times New Roman" w:hAnsi="Times New Roman" w:cs="Times New Roman"/>
          <w:sz w:val="24"/>
          <w:szCs w:val="24"/>
        </w:rPr>
        <w:t>.</w:t>
      </w:r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sz w:val="24"/>
          <w:szCs w:val="24"/>
        </w:rPr>
        <w:t>- мастерской по ремонту и обслуживанию автомобилей с участками (или постами), тренажеры, тренажерные комплексы по вождению автомобиля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оборудование мастерской и рабочих мест мастерской: автомобиль, подъемник,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подкатной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домкрат, оборудование для замены эксплуатационных жидкостей, инструментальная тележка с набором инструмента, переносная лампа, приточно-вытяжная вентиляция, комплект демонтажно-монтажного инструмента и приспособлений, набор контрольно-измерите</w:t>
      </w:r>
      <w:r>
        <w:rPr>
          <w:rFonts w:ascii="Times New Roman" w:hAnsi="Times New Roman" w:cs="Times New Roman"/>
          <w:sz w:val="24"/>
          <w:szCs w:val="24"/>
        </w:rPr>
        <w:t>льного инструмента.</w:t>
      </w:r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tab/>
        <w:t xml:space="preserve">4.2. Информационное обеспечение обучения </w:t>
      </w:r>
    </w:p>
    <w:p w:rsidR="00F74580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1.Жульнев Н.Я. Правила дорожного движения. М. «Академия» - 2017г.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В.Н. Основы материаловедения. М «Академия» 2018г.</w:t>
      </w:r>
    </w:p>
    <w:p w:rsidR="00F74580" w:rsidRPr="00F222D2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3.Заплатин В.Н. Лабораторный практикум по материаловедению в машиностроении. М. «Академия» - 2019г.</w:t>
      </w:r>
    </w:p>
    <w:p w:rsidR="00F74580" w:rsidRPr="00F222D2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4. Кузнецов А.С. Техническое обслуживание и ремонт автомобиля. М. «Академия» - 2018г.</w:t>
      </w:r>
    </w:p>
    <w:p w:rsidR="00F74580" w:rsidRPr="00F222D2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Кланица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В.С. Охрана труда на автомобильном транспорте. М. «Академия» 2019г.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7. Кириченко Н.Б. Автомобильные эксплуатационные материалы. 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«Академия»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F74580" w:rsidRPr="00F222D2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8.Майборода О.В. Основы управления автомобилем. Безопасность движения. М «Академия»</w:t>
      </w:r>
      <w:r>
        <w:rPr>
          <w:rFonts w:ascii="Times New Roman" w:hAnsi="Times New Roman" w:cs="Times New Roman"/>
          <w:sz w:val="24"/>
          <w:szCs w:val="24"/>
        </w:rPr>
        <w:t xml:space="preserve"> - 2019</w:t>
      </w:r>
      <w:r w:rsidRPr="00F222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В.М. Электротехника М. «Академия</w:t>
      </w:r>
      <w:r>
        <w:rPr>
          <w:rFonts w:ascii="Times New Roman" w:hAnsi="Times New Roman" w:cs="Times New Roman"/>
          <w:sz w:val="24"/>
          <w:szCs w:val="24"/>
        </w:rPr>
        <w:t>» - 2017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F74580" w:rsidRPr="00F222D2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В.А. Лабораторно – практические работы по электротехнике. М.     «Академия</w:t>
      </w:r>
      <w:r>
        <w:rPr>
          <w:rFonts w:ascii="Times New Roman" w:hAnsi="Times New Roman" w:cs="Times New Roman"/>
          <w:sz w:val="24"/>
          <w:szCs w:val="24"/>
        </w:rPr>
        <w:t>» -2017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11.Смогин А.В. Правовые основы деятельности водителя. 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F74580" w:rsidRPr="00F222D2" w:rsidRDefault="00F74580" w:rsidP="00F74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Г.В. Основы электротехники. М.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 Виноградов В.М. Технологический процесс ремонта автомобилей.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 М. «Академия» - 2018г.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ВласовК.Р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 Техническое обслуживание и ремонт автомобилей М. «Академия» 2019г.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В.И., Митрохин Н.Н. Ремонт автомобилей и двигателей. </w:t>
      </w:r>
    </w:p>
    <w:p w:rsidR="00F74580" w:rsidRPr="00F222D2" w:rsidRDefault="00F74580" w:rsidP="00F7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М. «Академия» - 2017г.</w:t>
      </w:r>
    </w:p>
    <w:p w:rsidR="00F74580" w:rsidRPr="00F222D2" w:rsidRDefault="00F74580" w:rsidP="00F74580">
      <w:pPr>
        <w:shd w:val="clear" w:color="auto" w:fill="FFFFFF"/>
        <w:spacing w:before="5" w:after="0" w:line="37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z w:val="24"/>
          <w:szCs w:val="24"/>
          <w:u w:val="single"/>
        </w:rPr>
        <w:t>Интернет- ресурсы</w:t>
      </w:r>
    </w:p>
    <w:p w:rsidR="00F74580" w:rsidRDefault="00F74580" w:rsidP="00F74580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5565">
        <w:rPr>
          <w:rFonts w:ascii="Times New Roman" w:hAnsi="Times New Roman" w:cs="Times New Roman"/>
          <w:sz w:val="24"/>
          <w:szCs w:val="24"/>
        </w:rPr>
        <w:t>//</w:t>
      </w:r>
      <w:hyperlink r:id="rId7" w:history="1">
        <w:r w:rsidRPr="00F222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222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222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viamodile</w:t>
        </w:r>
        <w:proofErr w:type="spellEnd"/>
      </w:hyperlink>
      <w:r w:rsidRPr="005E5565">
        <w:rPr>
          <w:rStyle w:val="a3"/>
          <w:rFonts w:ascii="Times New Roman" w:hAnsi="Times New Roman" w:cs="Times New Roman"/>
          <w:sz w:val="24"/>
          <w:szCs w:val="24"/>
        </w:rPr>
        <w:t>/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\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- библиотека автомобилиста.</w:t>
      </w:r>
    </w:p>
    <w:p w:rsidR="00F74580" w:rsidRPr="00F222D2" w:rsidRDefault="00F74580" w:rsidP="00F74580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5565">
        <w:rPr>
          <w:sz w:val="24"/>
          <w:szCs w:val="24"/>
        </w:rPr>
        <w:t xml:space="preserve"> </w:t>
      </w:r>
      <w:hyperlink r:id="rId8" w:history="1">
        <w:r w:rsidRPr="00483B9C">
          <w:rPr>
            <w:rStyle w:val="a3"/>
            <w:rFonts w:ascii="Times New Roman" w:hAnsi="Times New Roman" w:cs="Times New Roman"/>
            <w:i/>
            <w:sz w:val="24"/>
            <w:szCs w:val="24"/>
          </w:rPr>
          <w:t>http://worldskills.ru/</w:t>
        </w:r>
      </w:hyperlink>
    </w:p>
    <w:p w:rsidR="00F74580" w:rsidRDefault="00F74580" w:rsidP="00F74580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</w:pPr>
    </w:p>
    <w:p w:rsidR="00F74580" w:rsidRPr="00F222D2" w:rsidRDefault="00F74580" w:rsidP="00F74580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  <w:t>Отечественные журналы</w:t>
      </w:r>
      <w:r w:rsidRPr="00F222D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: </w:t>
      </w:r>
    </w:p>
    <w:p w:rsidR="00F74580" w:rsidRPr="00D76A84" w:rsidRDefault="00F74580" w:rsidP="00F74580">
      <w:pPr>
        <w:shd w:val="clear" w:color="auto" w:fill="FFFFFF"/>
        <w:spacing w:after="0" w:line="240" w:lineRule="auto"/>
        <w:ind w:left="211" w:right="6125" w:hanging="211"/>
        <w:jc w:val="both"/>
        <w:rPr>
          <w:rFonts w:ascii="Times New Roman" w:hAnsi="Times New Roman" w:cs="Times New Roman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D76A84">
        <w:rPr>
          <w:rFonts w:ascii="Times New Roman" w:hAnsi="Times New Roman" w:cs="Times New Roman"/>
          <w:sz w:val="24"/>
          <w:szCs w:val="24"/>
        </w:rPr>
        <w:t>«Автомир».</w:t>
      </w:r>
    </w:p>
    <w:p w:rsidR="00F74580" w:rsidRPr="00D76A84" w:rsidRDefault="00F74580" w:rsidP="00F74580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>«За рулём».</w:t>
      </w:r>
    </w:p>
    <w:p w:rsidR="00F74580" w:rsidRPr="00F222D2" w:rsidRDefault="00F74580" w:rsidP="00F74580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lastRenderedPageBreak/>
        <w:t>«Автошкола».</w:t>
      </w:r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 xml:space="preserve">4.3. Общие требования к организации практики 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4A1D01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F222D2">
        <w:rPr>
          <w:rFonts w:ascii="Times New Roman" w:hAnsi="Times New Roman" w:cs="Times New Roman"/>
          <w:sz w:val="24"/>
          <w:szCs w:val="24"/>
        </w:rPr>
        <w:t xml:space="preserve">  практика  проводится мастерами производственного обучения и/или преподавателями профессионального цикла </w:t>
      </w:r>
    </w:p>
    <w:p w:rsidR="00F74580" w:rsidRPr="00F222D2" w:rsidRDefault="00F74580" w:rsidP="00F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рассредоточено</w:t>
      </w:r>
      <w:proofErr w:type="gramStart"/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F222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4.4. Кадровое обеспечение практики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01" w:rsidRPr="004A1D01" w:rsidRDefault="00F74580" w:rsidP="004A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4A1D01" w:rsidRPr="004A1D01">
        <w:rPr>
          <w:rFonts w:ascii="Times New Roman" w:hAnsi="Times New Roman" w:cs="Times New Roman"/>
          <w:sz w:val="24"/>
          <w:szCs w:val="24"/>
        </w:rPr>
        <w:t>Реализация производственной практики осуществляется мастерами производственного обучения, имеющими среднее профессиональное образование или высшее образование, соответствующее профилю преподаваемой дисциплины, профессиональному модулю, а также, специалистами на предприятиях при прохождении производственной практики.</w:t>
      </w:r>
    </w:p>
    <w:p w:rsidR="00F74580" w:rsidRPr="00483B9C" w:rsidRDefault="00F74580" w:rsidP="004A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580" w:rsidRPr="00483B9C" w:rsidRDefault="00F74580" w:rsidP="00F74580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практики</w:t>
      </w:r>
    </w:p>
    <w:p w:rsidR="00F74580" w:rsidRDefault="00F74580" w:rsidP="00F74580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(вида профессиональной деятельности)</w:t>
      </w:r>
    </w:p>
    <w:p w:rsidR="00F74580" w:rsidRPr="00483B9C" w:rsidRDefault="00F74580" w:rsidP="00F74580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74580" w:rsidRPr="00F222D2" w:rsidRDefault="00F74580" w:rsidP="00F745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учебной практики осуществляется преподавателем в процессе проведения учебных занятий, а также выполнения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учебно-производственных работ. Учебная практика завершается промежуточной аттестацией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F222D2">
        <w:rPr>
          <w:rFonts w:ascii="Times New Roman" w:hAnsi="Times New Roman" w:cs="Times New Roman"/>
          <w:sz w:val="24"/>
          <w:szCs w:val="24"/>
        </w:rPr>
        <w:t>зачета.</w:t>
      </w:r>
    </w:p>
    <w:p w:rsidR="00F74580" w:rsidRPr="00F222D2" w:rsidRDefault="00F74580" w:rsidP="00F745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74580" w:rsidRPr="00D9283C" w:rsidTr="00715832">
        <w:tc>
          <w:tcPr>
            <w:tcW w:w="4785" w:type="dxa"/>
          </w:tcPr>
          <w:p w:rsidR="00F74580" w:rsidRPr="00D9283C" w:rsidRDefault="00F74580" w:rsidP="0071583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F74580" w:rsidRPr="00D9283C" w:rsidRDefault="00F74580" w:rsidP="0071583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(освоенные умения, освоенный  практический опыт)</w:t>
            </w:r>
          </w:p>
        </w:tc>
        <w:tc>
          <w:tcPr>
            <w:tcW w:w="4786" w:type="dxa"/>
          </w:tcPr>
          <w:p w:rsidR="00F74580" w:rsidRPr="00D9283C" w:rsidRDefault="00F74580" w:rsidP="0071583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  <w:p w:rsidR="00F74580" w:rsidRPr="00D9283C" w:rsidRDefault="00F74580" w:rsidP="0071583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и оценки</w:t>
            </w:r>
          </w:p>
          <w:p w:rsidR="00F74580" w:rsidRPr="00D9283C" w:rsidRDefault="00F74580" w:rsidP="0071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80" w:rsidRPr="00D9283C" w:rsidTr="00715832">
        <w:tc>
          <w:tcPr>
            <w:tcW w:w="4785" w:type="dxa"/>
          </w:tcPr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в проведении технических измерений соответствующими инструментами и приборами; снятии и установке агрегатов и узлов автомобилей; использовании слесарного оборудования</w:t>
            </w:r>
          </w:p>
        </w:tc>
        <w:tc>
          <w:tcPr>
            <w:tcW w:w="4786" w:type="dxa"/>
          </w:tcPr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  <w:tr w:rsidR="00F74580" w:rsidRPr="00D9283C" w:rsidTr="00715832">
        <w:tc>
          <w:tcPr>
            <w:tcW w:w="4785" w:type="dxa"/>
          </w:tcPr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слесарных работ; выявлять неисправности систем и механизмов автомобилей; применять диагностические приборы и оборудование; читать и интерпретировать данные, полученные в ходе диагностики; оформлять учетную документацию; использовать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4786" w:type="dxa"/>
          </w:tcPr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F74580" w:rsidRPr="00D9283C" w:rsidRDefault="00F74580" w:rsidP="00715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83C">
              <w:rPr>
                <w:rFonts w:ascii="Times New Roman" w:hAnsi="Times New Roman" w:cs="Times New Roman"/>
                <w:sz w:val="24"/>
                <w:szCs w:val="24"/>
              </w:rPr>
              <w:t>Зачет по учебной практике</w:t>
            </w:r>
          </w:p>
        </w:tc>
      </w:tr>
    </w:tbl>
    <w:p w:rsidR="00F74580" w:rsidRPr="00F222D2" w:rsidRDefault="00F74580" w:rsidP="00F7458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Развитие общих компете</w:t>
      </w:r>
      <w:r>
        <w:rPr>
          <w:rFonts w:ascii="Times New Roman" w:hAnsi="Times New Roman" w:cs="Times New Roman"/>
          <w:b/>
          <w:bCs/>
          <w:sz w:val="24"/>
          <w:szCs w:val="24"/>
        </w:rPr>
        <w:t>нций и обеспечивающих их умений</w:t>
      </w:r>
    </w:p>
    <w:p w:rsidR="00F74580" w:rsidRPr="00F222D2" w:rsidRDefault="00F74580" w:rsidP="00F745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82"/>
        <w:gridCol w:w="3194"/>
      </w:tblGrid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применительно к различным контекстам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обоснованность постановки цели, выбора и применения методов и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решения профессиональных задач;</w:t>
            </w:r>
          </w:p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и оценка при выполнении работ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задач; анализ и представление результата в учебной и производственной практике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опорного конспекта, логических схем и др.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-грамотность устной и письменной речи,</w:t>
            </w:r>
          </w:p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-ясность формулирования и изложения мыслей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Оформление и защита обработанной информации в различной интерпретации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обучающихся в процессе освоения программы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выполнения правил ТБ во время учебных занятий, при прохождений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практик;</w:t>
            </w:r>
          </w:p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знание и использование ресурсосберегающих технологий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09. Использовать информационные технологии в профессиональной деятельности 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использования информационно-коммуникационных технологий в профессиональной деятельности согласно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формируемым умениям и получаемому практическому опыту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Семинары, учебно-практические конференции; конкурсы профессионального мастерства, олимпиады</w:t>
            </w:r>
          </w:p>
        </w:tc>
      </w:tr>
      <w:tr w:rsidR="00F74580" w:rsidRPr="00F222D2" w:rsidTr="00715832">
        <w:tc>
          <w:tcPr>
            <w:tcW w:w="3193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10. Пользоваться профессиональной документацией на государственном языке</w:t>
            </w:r>
          </w:p>
        </w:tc>
        <w:tc>
          <w:tcPr>
            <w:tcW w:w="3182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на языке</w:t>
            </w:r>
          </w:p>
        </w:tc>
        <w:tc>
          <w:tcPr>
            <w:tcW w:w="3194" w:type="dxa"/>
          </w:tcPr>
          <w:p w:rsidR="00F74580" w:rsidRPr="00F222D2" w:rsidRDefault="00F74580" w:rsidP="00715832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технической документации, в том числе на английском на языке</w:t>
            </w:r>
          </w:p>
        </w:tc>
      </w:tr>
    </w:tbl>
    <w:p w:rsidR="00F74580" w:rsidRPr="00F222D2" w:rsidRDefault="00F74580" w:rsidP="00F745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Критерии оценки учебной практики:</w:t>
      </w:r>
    </w:p>
    <w:p w:rsidR="00F74580" w:rsidRPr="00F222D2" w:rsidRDefault="00F74580" w:rsidP="00F745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«5» - выставляется студенту при полном выполнении им требований и заданий, содержащихся в программе учебной и производственной практики, оформление отчетной документации по итогам практики в соответствии с рекомендациями и представлении ее в установленные сроки, уверенном применении полученных знаний, умений по профессиональным модулям и полученного практического опыта.</w:t>
      </w:r>
    </w:p>
    <w:p w:rsidR="00F74580" w:rsidRPr="00F222D2" w:rsidRDefault="00F74580" w:rsidP="00F745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«4» - выставляется студенту при полном выполнении им требований и заданий, содержащихся в программе учебной и производственной практики, применении полученных знаний и умений, и незначительных замечаниях в оформлении отчетной документации.</w:t>
      </w:r>
    </w:p>
    <w:p w:rsidR="00F74580" w:rsidRPr="00F222D2" w:rsidRDefault="00F74580" w:rsidP="00F745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Оценка «3» - выставляется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студенту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если он в основном выполнил требования и задания программы учебной и производственной практики, имел замечания при выполнении самостоятельной работы в ходе практики и оформлении отчетной документации.</w:t>
      </w:r>
    </w:p>
    <w:p w:rsidR="00F74580" w:rsidRDefault="00F74580" w:rsidP="00F745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«2» - выставляется студенту при невыполнении программы учебной и производственной практики и предоставлении отчетной документации.</w:t>
      </w:r>
    </w:p>
    <w:p w:rsidR="004A1D01" w:rsidRPr="004A1D01" w:rsidRDefault="004A1D01" w:rsidP="004A1D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D01">
        <w:rPr>
          <w:rFonts w:ascii="Times New Roman" w:hAnsi="Times New Roman" w:cs="Times New Roman"/>
          <w:sz w:val="24"/>
          <w:szCs w:val="24"/>
        </w:rPr>
        <w:t xml:space="preserve">Одной из форм контроля результатов практики является дневник практики, который ведется </w:t>
      </w: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 результатам практики обучающимся составляется отчет,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4A1D01" w:rsidRPr="004A1D01" w:rsidRDefault="004A1D01" w:rsidP="004A1D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p w:rsidR="004A1D01" w:rsidRPr="004846E8" w:rsidRDefault="004A1D01" w:rsidP="004A1D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D01" w:rsidRPr="00F222D2" w:rsidRDefault="004A1D01" w:rsidP="00F7458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580" w:rsidRPr="00F222D2" w:rsidRDefault="00F74580" w:rsidP="00F74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580" w:rsidRPr="00483B9C" w:rsidRDefault="00F74580" w:rsidP="00F74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F74580" w:rsidRPr="00483B9C" w:rsidRDefault="00F74580" w:rsidP="00F74580">
      <w:pPr>
        <w:spacing w:line="240" w:lineRule="auto"/>
        <w:ind w:firstLine="567"/>
        <w:rPr>
          <w:sz w:val="24"/>
          <w:szCs w:val="24"/>
        </w:rPr>
      </w:pPr>
    </w:p>
    <w:p w:rsidR="00AC2DBA" w:rsidRPr="00F74580" w:rsidRDefault="004C0867" w:rsidP="00F74580"/>
    <w:sectPr w:rsidR="00AC2DBA" w:rsidRPr="00F74580" w:rsidSect="00F544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390179"/>
      <w:docPartObj>
        <w:docPartGallery w:val="Page Numbers (Bottom of Page)"/>
        <w:docPartUnique/>
      </w:docPartObj>
    </w:sdtPr>
    <w:sdtEndPr/>
    <w:sdtContent>
      <w:p w:rsidR="009B13F8" w:rsidRDefault="004C08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B13F8" w:rsidRDefault="004C0867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2AF"/>
    <w:multiLevelType w:val="hybridMultilevel"/>
    <w:tmpl w:val="DD34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B7"/>
    <w:rsid w:val="00481F9B"/>
    <w:rsid w:val="004A1D01"/>
    <w:rsid w:val="004C0867"/>
    <w:rsid w:val="005129B3"/>
    <w:rsid w:val="00726E6C"/>
    <w:rsid w:val="007E6AAE"/>
    <w:rsid w:val="0094210B"/>
    <w:rsid w:val="00B00FB7"/>
    <w:rsid w:val="00C54C24"/>
    <w:rsid w:val="00DD5074"/>
    <w:rsid w:val="00E9320C"/>
    <w:rsid w:val="00F27DD4"/>
    <w:rsid w:val="00F7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4580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paragraph" w:styleId="2">
    <w:name w:val="heading 2"/>
    <w:basedOn w:val="a"/>
    <w:next w:val="a"/>
    <w:link w:val="20"/>
    <w:uiPriority w:val="99"/>
    <w:qFormat/>
    <w:rsid w:val="00726E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DD4"/>
    <w:rPr>
      <w:color w:val="0000FF" w:themeColor="hyperlink"/>
      <w:u w:val="single"/>
    </w:rPr>
  </w:style>
  <w:style w:type="paragraph" w:styleId="21">
    <w:name w:val="List 2"/>
    <w:basedOn w:val="a"/>
    <w:uiPriority w:val="99"/>
    <w:unhideWhenUsed/>
    <w:rsid w:val="00F27DD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27D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F27DD4"/>
    <w:pPr>
      <w:ind w:left="720"/>
      <w:contextualSpacing/>
    </w:pPr>
  </w:style>
  <w:style w:type="table" w:styleId="a6">
    <w:name w:val="Table Grid"/>
    <w:basedOn w:val="a1"/>
    <w:uiPriority w:val="99"/>
    <w:rsid w:val="00F27D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4580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unhideWhenUsed/>
    <w:rsid w:val="00F7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58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6E6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4580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paragraph" w:styleId="2">
    <w:name w:val="heading 2"/>
    <w:basedOn w:val="a"/>
    <w:next w:val="a"/>
    <w:link w:val="20"/>
    <w:uiPriority w:val="99"/>
    <w:qFormat/>
    <w:rsid w:val="00726E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DD4"/>
    <w:rPr>
      <w:color w:val="0000FF" w:themeColor="hyperlink"/>
      <w:u w:val="single"/>
    </w:rPr>
  </w:style>
  <w:style w:type="paragraph" w:styleId="21">
    <w:name w:val="List 2"/>
    <w:basedOn w:val="a"/>
    <w:uiPriority w:val="99"/>
    <w:unhideWhenUsed/>
    <w:rsid w:val="00F27DD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27D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F27DD4"/>
    <w:pPr>
      <w:ind w:left="720"/>
      <w:contextualSpacing/>
    </w:pPr>
  </w:style>
  <w:style w:type="table" w:styleId="a6">
    <w:name w:val="Table Grid"/>
    <w:basedOn w:val="a1"/>
    <w:uiPriority w:val="99"/>
    <w:rsid w:val="00F27D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4580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unhideWhenUsed/>
    <w:rsid w:val="00F74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580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26E6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kill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amod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2022-11-22T05:02:00Z</dcterms:created>
  <dcterms:modified xsi:type="dcterms:W3CDTF">2022-11-22T05:55:00Z</dcterms:modified>
</cp:coreProperties>
</file>