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B71B30" w:rsidRPr="00F222D2" w:rsidTr="006F5D00">
        <w:tc>
          <w:tcPr>
            <w:tcW w:w="3581" w:type="dxa"/>
          </w:tcPr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РАССМОТРЕННО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_____________В.Ю. Ахпашев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ГБПОУ РХ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ПУ-18</w:t>
            </w:r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B71B30" w:rsidRPr="00F222D2" w:rsidRDefault="00B71B30" w:rsidP="006F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71B30" w:rsidRPr="00F222D2" w:rsidRDefault="00B71B30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УЧЕБНОЙ ПРАКТИКИ ПРОФЕССИОНАЛЬНОГО МОДУЛЯ</w:t>
      </w:r>
    </w:p>
    <w:p w:rsidR="00B71B30" w:rsidRPr="00F222D2" w:rsidRDefault="00B71B30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F222D2" w:rsidRDefault="00B71B30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B71B30" w:rsidRPr="00F222D2" w:rsidRDefault="003F2D2C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02</w:t>
      </w:r>
      <w:r w:rsidR="00B71B30"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B3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71B30"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B3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B71B30" w:rsidRPr="00F222D2">
        <w:rPr>
          <w:rFonts w:ascii="Times New Roman" w:hAnsi="Times New Roman" w:cs="Times New Roman"/>
          <w:sz w:val="24"/>
          <w:szCs w:val="24"/>
          <w:u w:val="single"/>
        </w:rPr>
        <w:t>ехническо</w:t>
      </w:r>
      <w:r w:rsidR="00B71B30">
        <w:rPr>
          <w:rFonts w:ascii="Times New Roman" w:hAnsi="Times New Roman" w:cs="Times New Roman"/>
          <w:sz w:val="24"/>
          <w:szCs w:val="24"/>
          <w:u w:val="single"/>
        </w:rPr>
        <w:t>е обслуживание транспорта</w:t>
      </w:r>
      <w:r w:rsidR="00B71B30" w:rsidRPr="00F222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71B30" w:rsidRPr="00F222D2" w:rsidRDefault="00B71B30" w:rsidP="00B71B3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tabs>
          <w:tab w:val="left" w:pos="3300"/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Default="00B71B30" w:rsidP="00B71B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часов: 2 курс - 108</w:t>
      </w:r>
    </w:p>
    <w:p w:rsidR="00B71B30" w:rsidRPr="00F222D2" w:rsidRDefault="00B71B30" w:rsidP="00B71B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F222D2" w:rsidRDefault="00B71B30" w:rsidP="00B71B3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F222D2" w:rsidRDefault="00B71B30" w:rsidP="00B71B3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B71B30" w:rsidRPr="00F222D2" w:rsidRDefault="00B71B30" w:rsidP="00B71B3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</w:t>
      </w:r>
    </w:p>
    <w:p w:rsidR="00B71B30" w:rsidRPr="00483B9C" w:rsidRDefault="00B71B30" w:rsidP="00B71B3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B71B30" w:rsidRPr="00483B9C" w:rsidRDefault="00B71B30" w:rsidP="00B71B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1B30" w:rsidRDefault="00B71B30" w:rsidP="00B71B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Майнагашева Е.С., мастер производственного обучения;</w:t>
      </w:r>
    </w:p>
    <w:p w:rsidR="00B71B30" w:rsidRDefault="00B71B30" w:rsidP="00B71B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обучения;</w:t>
      </w:r>
    </w:p>
    <w:p w:rsidR="00B71B30" w:rsidRDefault="00B71B30" w:rsidP="00B71B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обучения;</w:t>
      </w:r>
    </w:p>
    <w:p w:rsidR="00B71B30" w:rsidRPr="00483B9C" w:rsidRDefault="00B71B30" w:rsidP="00B71B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обучения.</w:t>
      </w:r>
    </w:p>
    <w:p w:rsidR="00B71B30" w:rsidRPr="00483B9C" w:rsidRDefault="00B71B30" w:rsidP="00B7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B71B30" w:rsidRDefault="00B71B30" w:rsidP="00B71B3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1271"/>
      </w:tblGrid>
      <w:tr w:rsidR="00B71B30" w:rsidTr="006F5D00">
        <w:tc>
          <w:tcPr>
            <w:tcW w:w="8577" w:type="dxa"/>
          </w:tcPr>
          <w:p w:rsidR="00B71B30" w:rsidRDefault="00B71B30" w:rsidP="006F5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 РАБОЧЕЙ ПРОГРАММЫ УЧЕБНОЙ П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1271" w:type="dxa"/>
          </w:tcPr>
          <w:p w:rsidR="00B71B30" w:rsidRDefault="00B71B30" w:rsidP="006F5D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B30" w:rsidTr="006F5D00">
        <w:tc>
          <w:tcPr>
            <w:tcW w:w="8577" w:type="dxa"/>
          </w:tcPr>
          <w:p w:rsidR="00B71B30" w:rsidRDefault="00B71B30" w:rsidP="006F5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B71B30" w:rsidRDefault="00B71B30" w:rsidP="006F5D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B30" w:rsidTr="006F5D00">
        <w:tc>
          <w:tcPr>
            <w:tcW w:w="8577" w:type="dxa"/>
          </w:tcPr>
          <w:p w:rsidR="00B71B30" w:rsidRDefault="00B71B30" w:rsidP="006F5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B71B30" w:rsidRDefault="00B71B30" w:rsidP="006F5D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B30" w:rsidTr="006F5D00">
        <w:tc>
          <w:tcPr>
            <w:tcW w:w="8577" w:type="dxa"/>
          </w:tcPr>
          <w:p w:rsidR="00B71B30" w:rsidRDefault="00B71B30" w:rsidP="006F5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B71B30" w:rsidRDefault="00B71B30" w:rsidP="006F5D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B30" w:rsidTr="006F5D00">
        <w:tc>
          <w:tcPr>
            <w:tcW w:w="8577" w:type="dxa"/>
          </w:tcPr>
          <w:p w:rsidR="00B71B30" w:rsidRDefault="00B71B30" w:rsidP="006F5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B71B30" w:rsidRDefault="00B71B30" w:rsidP="006F5D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71B30" w:rsidRPr="00483B9C" w:rsidRDefault="00B71B30" w:rsidP="00B71B3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483B9C" w:rsidRDefault="00B71B30" w:rsidP="00B7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B71B30" w:rsidRPr="00D951B3" w:rsidRDefault="00B71B30" w:rsidP="00B71B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ПРАКТИКИ</w:t>
      </w:r>
    </w:p>
    <w:p w:rsidR="00B71B30" w:rsidRPr="00D951B3" w:rsidRDefault="00B71B30" w:rsidP="00B71B30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ПМ.01 ТЕХНИЧЕСКОЕ ОБСЛУЖИВАНИЕ ТРАНСПОРТА</w:t>
      </w:r>
    </w:p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5E1160" w:rsidRPr="00F222D2" w:rsidRDefault="00B71B30" w:rsidP="005E11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5E1160" w:rsidRPr="00F222D2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</w:t>
      </w:r>
      <w:r w:rsidR="005E1160" w:rsidRPr="00A755CD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автотранспорта согласно требованиям нормативно-технической документации</w:t>
      </w:r>
      <w:r w:rsidR="005E1160" w:rsidRPr="00F222D2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E1160" w:rsidRPr="00A755CD" w:rsidRDefault="005E1160" w:rsidP="005E116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2.1</w:t>
      </w:r>
      <w:proofErr w:type="gramStart"/>
      <w:r w:rsidRPr="00A755CD">
        <w:t xml:space="preserve"> О</w:t>
      </w:r>
      <w:proofErr w:type="gramEnd"/>
      <w:r w:rsidRPr="00A755CD">
        <w:t xml:space="preserve">существлять техническое обслуживание автомобильных двигателей </w:t>
      </w:r>
    </w:p>
    <w:p w:rsidR="005E1160" w:rsidRPr="00A755CD" w:rsidRDefault="005E1160" w:rsidP="005E116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2.2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электрических и электронных систем автомобилей</w:t>
      </w:r>
    </w:p>
    <w:p w:rsidR="005E1160" w:rsidRPr="00A755CD" w:rsidRDefault="005E1160" w:rsidP="005E116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2.3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автомобильных трансмиссий</w:t>
      </w:r>
    </w:p>
    <w:p w:rsidR="005E1160" w:rsidRPr="00A755CD" w:rsidRDefault="005E1160" w:rsidP="005E116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2.4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ходовой части и механизмов управления автомобилей</w:t>
      </w:r>
    </w:p>
    <w:p w:rsidR="005E1160" w:rsidRPr="00A755CD" w:rsidRDefault="005E1160" w:rsidP="005E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5CD"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Pr="00A755C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755CD">
        <w:rPr>
          <w:rFonts w:ascii="Times New Roman" w:hAnsi="Times New Roman" w:cs="Times New Roman"/>
          <w:sz w:val="24"/>
          <w:szCs w:val="24"/>
        </w:rPr>
        <w:t>существлять техническое обслуживание автомобильных кузовов</w:t>
      </w:r>
    </w:p>
    <w:p w:rsidR="00B71B30" w:rsidRPr="00F222D2" w:rsidRDefault="00B71B30" w:rsidP="005E1160">
      <w:pPr>
        <w:autoSpaceDE w:val="0"/>
        <w:autoSpaceDN w:val="0"/>
        <w:adjustRightInd w:val="0"/>
        <w:spacing w:after="0"/>
        <w:ind w:firstLine="709"/>
        <w:jc w:val="both"/>
      </w:pPr>
    </w:p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5E1160" w:rsidRPr="00F222D2" w:rsidRDefault="00B71B30" w:rsidP="005E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5E1160"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5E1160" w:rsidRPr="00F222D2" w:rsidRDefault="005E1160" w:rsidP="005E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>освоения учебной практики должен:</w:t>
      </w:r>
    </w:p>
    <w:p w:rsidR="005E1160" w:rsidRPr="00F222D2" w:rsidRDefault="005E1160" w:rsidP="005E116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5E1160" w:rsidRPr="00A755CD" w:rsidRDefault="005E1160" w:rsidP="005E11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A755CD">
        <w:rPr>
          <w:rFonts w:ascii="Times New Roman" w:hAnsi="Times New Roman" w:cs="Times New Roman"/>
          <w:sz w:val="24"/>
          <w:szCs w:val="24"/>
        </w:rPr>
        <w:t>в выполнении регламентных работ по техническому обслуживанию автомобилей; выполнении работ по ремонту деталей автомобиля; управлении автомобилями;</w:t>
      </w:r>
    </w:p>
    <w:p w:rsidR="005E1160" w:rsidRPr="00A755CD" w:rsidRDefault="005E1160" w:rsidP="005E11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5C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E1160" w:rsidRPr="00A755CD" w:rsidRDefault="005E1160" w:rsidP="005E116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55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55CD">
        <w:rPr>
          <w:rFonts w:ascii="Times New Roman" w:hAnsi="Times New Roman" w:cs="Times New Roman"/>
          <w:sz w:val="24"/>
          <w:szCs w:val="24"/>
        </w:rPr>
        <w:t>- применять нормативно-техническую документацию по техническому обслуживанию автомобилей; выбирать и пользоваться инструментами, приспособлениями и стендами для технического обслуживания систем и частей автомобилей; безопасно управлять транспортными средствами; проводить контрольный осмотр транспортных средств; устранять возникшие во время эксплуатации транспортных средств мелкие неисправности, с соблюдением требований безопасности; получать, оформлять и сдавать путевую и транспортную документацию.</w:t>
      </w:r>
      <w:proofErr w:type="gramEnd"/>
    </w:p>
    <w:p w:rsidR="00B71B30" w:rsidRPr="00483B9C" w:rsidRDefault="00B71B30" w:rsidP="005E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412"/>
      </w:tblGrid>
      <w:tr w:rsidR="00B71B30" w:rsidTr="006F5D00">
        <w:trPr>
          <w:jc w:val="center"/>
        </w:trPr>
        <w:tc>
          <w:tcPr>
            <w:tcW w:w="2962" w:type="dxa"/>
          </w:tcPr>
          <w:p w:rsidR="00B71B30" w:rsidRPr="009F7320" w:rsidRDefault="00B71B30" w:rsidP="006F5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</w:tcPr>
          <w:p w:rsidR="00B71B30" w:rsidRPr="009F7320" w:rsidRDefault="00B71B30" w:rsidP="006F5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71B30" w:rsidTr="006F5D00">
        <w:trPr>
          <w:jc w:val="center"/>
        </w:trPr>
        <w:tc>
          <w:tcPr>
            <w:tcW w:w="2962" w:type="dxa"/>
          </w:tcPr>
          <w:p w:rsidR="00B71B30" w:rsidRDefault="005E1160" w:rsidP="005E1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B71B30" w:rsidRPr="009F7320" w:rsidRDefault="005E1160" w:rsidP="006F5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483B9C" w:rsidRDefault="00B71B30" w:rsidP="00B71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B71B30" w:rsidRPr="00F544A3" w:rsidRDefault="00B71B30" w:rsidP="00B71B30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определять техническое состояние систем, агрегатов, деталей и механизмов автомобиля и соответствующих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>(ПК), в том числе общими (</w:t>
      </w:r>
      <w:proofErr w:type="gramStart"/>
      <w:r w:rsidRPr="00483B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83B9C">
        <w:rPr>
          <w:rFonts w:ascii="Times New Roman" w:hAnsi="Times New Roman" w:cs="Times New Roman"/>
          <w:sz w:val="24"/>
          <w:szCs w:val="24"/>
        </w:rPr>
        <w:t>)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личностными результатами</w:t>
      </w:r>
      <w:r w:rsidRPr="00F544A3">
        <w:rPr>
          <w:rFonts w:ascii="Times New Roman" w:hAnsi="Times New Roman"/>
          <w:bCs/>
          <w:sz w:val="24"/>
          <w:szCs w:val="24"/>
        </w:rPr>
        <w:t xml:space="preserve"> реализации программы воспитания </w:t>
      </w:r>
      <w:r>
        <w:rPr>
          <w:rFonts w:ascii="Times New Roman" w:hAnsi="Times New Roman"/>
          <w:bCs/>
          <w:sz w:val="24"/>
          <w:szCs w:val="24"/>
        </w:rPr>
        <w:t>(ЛР)</w:t>
      </w:r>
    </w:p>
    <w:p w:rsidR="00B71B30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>:</w:t>
      </w:r>
    </w:p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721" w:type="dxa"/>
          </w:tcPr>
          <w:p w:rsidR="00B71B30" w:rsidRPr="005E116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721" w:type="dxa"/>
          </w:tcPr>
          <w:p w:rsidR="00B71B30" w:rsidRPr="005E116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8721" w:type="dxa"/>
          </w:tcPr>
          <w:p w:rsidR="00B71B30" w:rsidRPr="005E116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трансмиссий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</w:t>
            </w:r>
            <w:r w:rsidR="00B7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721" w:type="dxa"/>
          </w:tcPr>
          <w:p w:rsidR="00B71B30" w:rsidRPr="005E116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</w:t>
            </w:r>
            <w:r w:rsidR="00B7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721" w:type="dxa"/>
          </w:tcPr>
          <w:p w:rsidR="00B71B30" w:rsidRPr="005E1160" w:rsidRDefault="005E116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</w:tcPr>
          <w:p w:rsidR="00B71B30" w:rsidRPr="00F222D2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</w:tcPr>
          <w:p w:rsidR="00B71B30" w:rsidRPr="00F222D2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</w:tcPr>
          <w:p w:rsidR="00B71B30" w:rsidRPr="00F222D2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</w:tcPr>
          <w:p w:rsidR="00B71B30" w:rsidRPr="00F222D2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</w:tcPr>
          <w:p w:rsidR="00B71B30" w:rsidRPr="00F222D2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</w:tcPr>
          <w:p w:rsidR="00B71B30" w:rsidRPr="00483B9C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</w:t>
            </w: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труда.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tabs>
                <w:tab w:val="left" w:pos="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ab/>
            </w:r>
            <w:r w:rsidRPr="00B41D9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528E3"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ред. Приказа </w:t>
            </w:r>
            <w:proofErr w:type="spellStart"/>
            <w:r w:rsidRPr="00FF4F4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подготовленности.</w:t>
            </w:r>
          </w:p>
        </w:tc>
      </w:tr>
      <w:tr w:rsidR="00B71B30" w:rsidRPr="00483B9C" w:rsidTr="006F5D00">
        <w:tc>
          <w:tcPr>
            <w:tcW w:w="1116" w:type="dxa"/>
          </w:tcPr>
          <w:p w:rsidR="00B71B30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</w:tcPr>
          <w:p w:rsidR="00B71B30" w:rsidRPr="000C6BCD" w:rsidRDefault="00B71B30" w:rsidP="006F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B71B30" w:rsidRPr="00483B9C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483B9C" w:rsidRDefault="00B71B30" w:rsidP="00B71B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1B30" w:rsidRPr="00483B9C" w:rsidRDefault="00B71B30" w:rsidP="00B71B30">
      <w:pPr>
        <w:tabs>
          <w:tab w:val="left" w:pos="4112"/>
        </w:tabs>
        <w:spacing w:line="240" w:lineRule="auto"/>
        <w:ind w:firstLine="180"/>
        <w:rPr>
          <w:rFonts w:ascii="Times New Roman" w:hAnsi="Times New Roman" w:cs="Times New Roman"/>
          <w:b/>
          <w:caps/>
          <w:sz w:val="24"/>
          <w:szCs w:val="24"/>
        </w:rPr>
        <w:sectPr w:rsidR="00B71B30" w:rsidRPr="00483B9C" w:rsidSect="009B13F8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71B30" w:rsidRPr="00483B9C" w:rsidRDefault="00B71B30" w:rsidP="00B71B30">
      <w:pPr>
        <w:pStyle w:val="2"/>
        <w:widowControl w:val="0"/>
        <w:ind w:left="0" w:firstLine="0"/>
        <w:jc w:val="center"/>
        <w:rPr>
          <w:b/>
        </w:rPr>
      </w:pPr>
      <w:r w:rsidRPr="00483B9C">
        <w:rPr>
          <w:b/>
        </w:rPr>
        <w:lastRenderedPageBreak/>
        <w:t xml:space="preserve">3. ТЕМАТИЧЕСКИЙ ПЛАН И СОДЕРЖАНИЕ УЧЕБНОЙ ПРАКТИКИ </w:t>
      </w:r>
    </w:p>
    <w:p w:rsidR="00B71B30" w:rsidRDefault="00B71B30" w:rsidP="00B71B30">
      <w:pPr>
        <w:pStyle w:val="2"/>
        <w:widowControl w:val="0"/>
        <w:ind w:left="0" w:firstLine="0"/>
        <w:jc w:val="center"/>
        <w:rPr>
          <w:b/>
        </w:rPr>
      </w:pPr>
    </w:p>
    <w:tbl>
      <w:tblPr>
        <w:tblW w:w="15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8"/>
        <w:gridCol w:w="2296"/>
        <w:gridCol w:w="2617"/>
        <w:gridCol w:w="5837"/>
        <w:gridCol w:w="1157"/>
      </w:tblGrid>
      <w:tr w:rsidR="005E1160" w:rsidRPr="007F60FD" w:rsidTr="005E1160">
        <w:tc>
          <w:tcPr>
            <w:tcW w:w="3238" w:type="dxa"/>
          </w:tcPr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96" w:type="dxa"/>
          </w:tcPr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</w:t>
            </w:r>
          </w:p>
        </w:tc>
        <w:tc>
          <w:tcPr>
            <w:tcW w:w="2617" w:type="dxa"/>
          </w:tcPr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37" w:type="dxa"/>
          </w:tcPr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5E1160" w:rsidRP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1157" w:type="dxa"/>
          </w:tcPr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E1160" w:rsidRPr="005E1160" w:rsidRDefault="005E1160" w:rsidP="006F5D0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5E1160" w:rsidRP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</w:tr>
      <w:tr w:rsidR="005E1160" w:rsidRPr="007F60FD" w:rsidTr="005E1160">
        <w:tc>
          <w:tcPr>
            <w:tcW w:w="3238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</w:p>
        </w:tc>
        <w:tc>
          <w:tcPr>
            <w:tcW w:w="2296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61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4</w:t>
            </w:r>
          </w:p>
        </w:tc>
      </w:tr>
      <w:tr w:rsidR="005E1160" w:rsidRPr="007F60FD" w:rsidTr="005E1160">
        <w:tc>
          <w:tcPr>
            <w:tcW w:w="15145" w:type="dxa"/>
            <w:gridSpan w:val="5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42241">
              <w:rPr>
                <w:b/>
                <w:bCs/>
              </w:rPr>
              <w:t xml:space="preserve"> курс</w:t>
            </w:r>
          </w:p>
        </w:tc>
      </w:tr>
      <w:tr w:rsidR="005E1160" w:rsidRPr="007F60FD" w:rsidTr="005E1160">
        <w:tc>
          <w:tcPr>
            <w:tcW w:w="15145" w:type="dxa"/>
            <w:gridSpan w:val="5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ПМ 02 Техническое обслуживание автотранспорта</w:t>
            </w:r>
          </w:p>
        </w:tc>
      </w:tr>
      <w:tr w:rsidR="005E1160" w:rsidRPr="007F60FD" w:rsidTr="005E1160">
        <w:tc>
          <w:tcPr>
            <w:tcW w:w="3238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2.1</w:t>
            </w:r>
            <w:proofErr w:type="gramStart"/>
            <w:r w:rsidRPr="00F42241">
              <w:t xml:space="preserve"> О</w:t>
            </w:r>
            <w:proofErr w:type="gramEnd"/>
            <w:r w:rsidRPr="00F42241">
              <w:t xml:space="preserve">существлять техническое обслуживание автомобильных двигателей </w:t>
            </w:r>
          </w:p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2.2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электрических и электронных систем автомобилей</w:t>
            </w:r>
          </w:p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2.3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автомобильных трансмиссий</w:t>
            </w:r>
          </w:p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2.4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ходовой части и механизмов управления автомобилей</w:t>
            </w:r>
          </w:p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2.5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автомобильных кузовов</w:t>
            </w:r>
          </w:p>
        </w:tc>
        <w:tc>
          <w:tcPr>
            <w:tcW w:w="2296" w:type="dxa"/>
            <w:vMerge w:val="restart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>
              <w:t>МДК 02.01 Техническое обслуживание автомобилей</w:t>
            </w:r>
          </w:p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2.1 Безопасность труда и пожарная безопасность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Охрана труда и пожарная безопасность в учебных мастерских (предприятиях). Экологическая безопасность при ремонте и обслуживании автомобилей. Общая и личная санитарная </w:t>
            </w:r>
            <w:proofErr w:type="spellStart"/>
            <w:r w:rsidRPr="00F42241">
              <w:t>сан</w:t>
            </w:r>
            <w:proofErr w:type="gramStart"/>
            <w:r w:rsidRPr="00F42241">
              <w:t>.г</w:t>
            </w:r>
            <w:proofErr w:type="gramEnd"/>
            <w:r w:rsidRPr="00F42241">
              <w:t>игиена</w:t>
            </w:r>
            <w:proofErr w:type="spellEnd"/>
          </w:p>
        </w:tc>
        <w:tc>
          <w:tcPr>
            <w:tcW w:w="1157" w:type="dxa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  <w:p w:rsidR="005E1160" w:rsidRPr="007E32CE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2.2 </w:t>
            </w:r>
            <w:r w:rsidRPr="007F60FD">
              <w:t>Техническое обслуживание двигателя.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18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Техническое обслуживание и ремонт двигателя.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  <w:p w:rsidR="005E1160" w:rsidRPr="007E32CE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Техническое обслуживание и ремонт двигателя ВАЗ 2109.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12</w:t>
            </w:r>
          </w:p>
          <w:p w:rsidR="005E1160" w:rsidRPr="007E32CE" w:rsidRDefault="005E1160" w:rsidP="005E116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2.3 </w:t>
            </w:r>
            <w:r w:rsidRPr="007F60FD">
              <w:t>Техническое обслуживание электрооборудования.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7F60FD">
              <w:t xml:space="preserve">Техническое обслуживание и проверка аккумуляторной батареи, генератора и стартера.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  <w:p w:rsidR="005E1160" w:rsidRPr="007E32CE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7F60FD">
              <w:t xml:space="preserve">Техническое обслуживание и проверка системы зажигания, системы освещения и наружной сигнализации.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  <w:p w:rsidR="005E1160" w:rsidRPr="007E32CE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30C97" w:rsidRPr="007F60FD" w:rsidTr="005E1160">
        <w:tc>
          <w:tcPr>
            <w:tcW w:w="3238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2.4 </w:t>
            </w:r>
            <w:r w:rsidRPr="007F60FD">
              <w:t>Техническое обслуживание трансмиссии.</w:t>
            </w:r>
          </w:p>
        </w:tc>
        <w:tc>
          <w:tcPr>
            <w:tcW w:w="583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030C97" w:rsidRPr="007F60FD" w:rsidTr="005E1160">
        <w:tc>
          <w:tcPr>
            <w:tcW w:w="3238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7F60FD">
              <w:t xml:space="preserve">Техническое обслуживание и диагностирование агрегатов трансмиссии, сцепления.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030C97" w:rsidRPr="007F60FD" w:rsidTr="005E1160">
        <w:tc>
          <w:tcPr>
            <w:tcW w:w="3238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7F60FD">
              <w:t xml:space="preserve">Ремонт коробки передач и карданной передачи, </w:t>
            </w:r>
            <w:r w:rsidRPr="007F60FD">
              <w:lastRenderedPageBreak/>
              <w:t>ведущего моста с гипоидной главной передачей, коробки передач, совмещенной с главной передачей и дифференциалом</w:t>
            </w:r>
          </w:p>
        </w:tc>
        <w:tc>
          <w:tcPr>
            <w:tcW w:w="1157" w:type="dxa"/>
          </w:tcPr>
          <w:p w:rsidR="00030C97" w:rsidRPr="00F42241" w:rsidRDefault="00030C97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lastRenderedPageBreak/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2.5 </w:t>
            </w:r>
            <w:r w:rsidRPr="007F60FD">
              <w:t>Техническое обслуживание ходовой части.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F42241">
              <w:rPr>
                <w:rFonts w:ascii="Times New Roman CYR" w:hAnsi="Times New Roman CYR" w:cs="Times New Roman CYR"/>
              </w:rPr>
              <w:t>Ремонт заднего ведущего моста. Ремонт переднего ведущего моста, рессор и амортизаторов, колес.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F42241">
              <w:rPr>
                <w:rFonts w:ascii="Times New Roman CYR" w:hAnsi="Times New Roman CYR" w:cs="Times New Roman CYR"/>
              </w:rPr>
              <w:t>Разборка передней независимой подвески. Контрольно-диагностические работы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2.6 </w:t>
            </w:r>
            <w:r w:rsidRPr="007F60FD">
              <w:t>Техническое обслуживание механизмов управления.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Техническое обслуживание и р</w:t>
            </w:r>
            <w:r w:rsidRPr="00F42241">
              <w:rPr>
                <w:rFonts w:ascii="Times New Roman CYR" w:hAnsi="Times New Roman CYR" w:cs="Times New Roman CYR"/>
              </w:rPr>
              <w:t>емонт рулевого механизма, гидроусилителя рулевого управления.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Техническое обслуживание и р</w:t>
            </w:r>
            <w:r w:rsidRPr="00F42241">
              <w:rPr>
                <w:rFonts w:ascii="Times New Roman CYR" w:hAnsi="Times New Roman CYR" w:cs="Times New Roman CYR"/>
              </w:rPr>
              <w:t xml:space="preserve">емонт рулевых тяг. Сборка и регулировка рулевого механизма. Контрольно-диагностические работы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2.7 </w:t>
            </w:r>
            <w:r w:rsidRPr="007F60FD">
              <w:t>Техническое обслуживание кузова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Основные дефекты кузова и их устранение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2.8 </w:t>
            </w:r>
            <w:r w:rsidRPr="007F60FD">
              <w:t>Диагностика технического состояния автомобилей.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Диагностирование двигателя и электрооборудования, трансмиссии, ходовой части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Диагностирование механизмов управления, кузовов, кабин и платформ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2.9 Оборудование и устройство рабочих постов.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Изучение оборудования и устройства рабочих постов.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 w:val="restart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2.10 Хранение эксплуатационных и ремонтных материалов.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Изучение и применение на практике способы хранения эксплуатационных и ремонтных материалов</w:t>
            </w:r>
          </w:p>
        </w:tc>
        <w:tc>
          <w:tcPr>
            <w:tcW w:w="115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5E1160" w:rsidRPr="007F60FD" w:rsidTr="005E1160">
        <w:tc>
          <w:tcPr>
            <w:tcW w:w="3238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61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Дифференциальный зачет</w:t>
            </w:r>
          </w:p>
        </w:tc>
        <w:tc>
          <w:tcPr>
            <w:tcW w:w="5837" w:type="dxa"/>
          </w:tcPr>
          <w:p w:rsidR="005E1160" w:rsidRPr="00F42241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157" w:type="dxa"/>
          </w:tcPr>
          <w:p w:rsidR="005E1160" w:rsidRPr="005E1160" w:rsidRDefault="005E1160" w:rsidP="006F5D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5E1160">
              <w:rPr>
                <w:b/>
              </w:rPr>
              <w:t>6</w:t>
            </w:r>
          </w:p>
        </w:tc>
      </w:tr>
    </w:tbl>
    <w:p w:rsidR="005E1160" w:rsidRDefault="005E1160" w:rsidP="00B71B30">
      <w:pPr>
        <w:pStyle w:val="2"/>
        <w:widowControl w:val="0"/>
        <w:ind w:left="0" w:firstLine="0"/>
        <w:jc w:val="center"/>
        <w:rPr>
          <w:b/>
        </w:rPr>
      </w:pPr>
    </w:p>
    <w:p w:rsidR="00B71B30" w:rsidRPr="00483B9C" w:rsidRDefault="00B71B30" w:rsidP="00B71B30">
      <w:pPr>
        <w:spacing w:line="240" w:lineRule="auto"/>
        <w:rPr>
          <w:sz w:val="24"/>
          <w:szCs w:val="24"/>
        </w:rPr>
        <w:sectPr w:rsidR="00B71B30" w:rsidRPr="00483B9C" w:rsidSect="00F544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71B30" w:rsidRPr="00483B9C" w:rsidRDefault="00B71B30" w:rsidP="00B71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30" w:rsidRPr="00483B9C" w:rsidRDefault="00B71B30" w:rsidP="003F2D2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 xml:space="preserve">Учебная практика профессионального модуля </w:t>
      </w:r>
      <w:r w:rsidR="003F2D2C">
        <w:rPr>
          <w:rFonts w:ascii="Times New Roman" w:hAnsi="Times New Roman" w:cs="Times New Roman"/>
          <w:b/>
          <w:sz w:val="24"/>
          <w:szCs w:val="24"/>
        </w:rPr>
        <w:t>ПМ.</w:t>
      </w:r>
      <w:r w:rsidR="003F2D2C" w:rsidRPr="003F2D2C">
        <w:rPr>
          <w:rFonts w:ascii="Times New Roman" w:hAnsi="Times New Roman" w:cs="Times New Roman"/>
          <w:b/>
          <w:sz w:val="24"/>
          <w:szCs w:val="24"/>
        </w:rPr>
        <w:t>02 « Техническое обслуживание транспорта»</w:t>
      </w:r>
      <w:r w:rsidR="003F2D2C"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по профилю специальности </w:t>
      </w: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проходит на базе </w:t>
      </w:r>
      <w:r>
        <w:rPr>
          <w:rFonts w:ascii="Times New Roman" w:hAnsi="Times New Roman" w:cs="Times New Roman"/>
          <w:sz w:val="24"/>
          <w:szCs w:val="24"/>
        </w:rPr>
        <w:t>ГБПОУ РХ «Профессиональное училище № 18»</w:t>
      </w:r>
      <w:r w:rsidRPr="00483B9C">
        <w:rPr>
          <w:rFonts w:ascii="Times New Roman" w:hAnsi="Times New Roman" w:cs="Times New Roman"/>
          <w:sz w:val="24"/>
          <w:szCs w:val="24"/>
        </w:rPr>
        <w:t>.</w:t>
      </w: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>- мастерской по ремонту и обслуживанию автомобилей с участками (или постами), тренажеры, тренажерные комплексы по вождению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</w:t>
      </w:r>
      <w:r>
        <w:rPr>
          <w:rFonts w:ascii="Times New Roman" w:hAnsi="Times New Roman" w:cs="Times New Roman"/>
          <w:sz w:val="24"/>
          <w:szCs w:val="24"/>
        </w:rPr>
        <w:t>льного инструмента.</w:t>
      </w: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tab/>
        <w:t xml:space="preserve">4.2. Информационное обеспечение обучения </w:t>
      </w:r>
    </w:p>
    <w:p w:rsidR="00B71B30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«Академия»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8.Майборода О.В. Основы управления автомобилем. Безопасность движения. М «Академия»</w:t>
      </w:r>
      <w:r>
        <w:rPr>
          <w:rFonts w:ascii="Times New Roman" w:hAnsi="Times New Roman" w:cs="Times New Roman"/>
          <w:sz w:val="24"/>
          <w:szCs w:val="24"/>
        </w:rPr>
        <w:t xml:space="preserve"> - 2019</w:t>
      </w:r>
      <w:r w:rsidRPr="00F222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</w:t>
      </w:r>
      <w:r>
        <w:rPr>
          <w:rFonts w:ascii="Times New Roman" w:hAnsi="Times New Roman" w:cs="Times New Roman"/>
          <w:sz w:val="24"/>
          <w:szCs w:val="24"/>
        </w:rPr>
        <w:t>» - 2017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</w:t>
      </w:r>
      <w:r>
        <w:rPr>
          <w:rFonts w:ascii="Times New Roman" w:hAnsi="Times New Roman" w:cs="Times New Roman"/>
          <w:sz w:val="24"/>
          <w:szCs w:val="24"/>
        </w:rPr>
        <w:t>» -2017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B71B30" w:rsidRPr="00F222D2" w:rsidRDefault="00B71B30" w:rsidP="00B7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B71B30" w:rsidRPr="00F222D2" w:rsidRDefault="00B71B30" w:rsidP="00B71B30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Интернет- ресурсы</w:t>
      </w:r>
    </w:p>
    <w:p w:rsidR="00B71B30" w:rsidRDefault="00B71B30" w:rsidP="00B71B30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5565">
        <w:rPr>
          <w:rFonts w:ascii="Times New Roman" w:hAnsi="Times New Roman" w:cs="Times New Roman"/>
          <w:sz w:val="24"/>
          <w:szCs w:val="24"/>
        </w:rPr>
        <w:t>//</w:t>
      </w:r>
      <w:hyperlink r:id="rId9" w:history="1">
        <w:r w:rsidRPr="00F222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22D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2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viamodile</w:t>
        </w:r>
        <w:proofErr w:type="spellEnd"/>
      </w:hyperlink>
      <w:r w:rsidRPr="005E5565">
        <w:rPr>
          <w:rStyle w:val="a4"/>
          <w:rFonts w:ascii="Times New Roman" w:hAnsi="Times New Roman" w:cs="Times New Roman"/>
          <w:sz w:val="24"/>
          <w:szCs w:val="24"/>
        </w:rPr>
        <w:t>/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\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B71B30" w:rsidRPr="00F222D2" w:rsidRDefault="00B71B30" w:rsidP="00B71B30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5565">
        <w:rPr>
          <w:sz w:val="24"/>
          <w:szCs w:val="24"/>
        </w:rPr>
        <w:t xml:space="preserve"> </w:t>
      </w:r>
      <w:bookmarkStart w:id="0" w:name="_GoBack"/>
      <w:r w:rsidR="008F488E">
        <w:fldChar w:fldCharType="begin"/>
      </w:r>
      <w:r w:rsidR="008F488E">
        <w:instrText xml:space="preserve"> HYPERLINK "http://worldskills.ru/" </w:instrText>
      </w:r>
      <w:r w:rsidR="008F488E">
        <w:fldChar w:fldCharType="separate"/>
      </w:r>
      <w:r w:rsidRPr="00483B9C">
        <w:rPr>
          <w:rStyle w:val="a4"/>
          <w:rFonts w:ascii="Times New Roman" w:hAnsi="Times New Roman" w:cs="Times New Roman"/>
          <w:i/>
          <w:sz w:val="24"/>
          <w:szCs w:val="24"/>
        </w:rPr>
        <w:t>http://worldskills.ru/</w:t>
      </w:r>
      <w:r w:rsidR="008F488E">
        <w:rPr>
          <w:rStyle w:val="a4"/>
          <w:rFonts w:ascii="Times New Roman" w:hAnsi="Times New Roman" w:cs="Times New Roman"/>
          <w:i/>
          <w:sz w:val="24"/>
          <w:szCs w:val="24"/>
        </w:rPr>
        <w:fldChar w:fldCharType="end"/>
      </w:r>
      <w:bookmarkEnd w:id="0"/>
    </w:p>
    <w:p w:rsidR="00B71B30" w:rsidRDefault="00B71B30" w:rsidP="00B71B30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</w:pPr>
    </w:p>
    <w:p w:rsidR="00B71B30" w:rsidRPr="00F222D2" w:rsidRDefault="00B71B30" w:rsidP="00B71B30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 w:rsidRPr="00F222D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B71B30" w:rsidRPr="00D76A84" w:rsidRDefault="00B71B30" w:rsidP="00B71B30">
      <w:pPr>
        <w:shd w:val="clear" w:color="auto" w:fill="FFFFFF"/>
        <w:spacing w:after="0" w:line="240" w:lineRule="auto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D76A84">
        <w:rPr>
          <w:rFonts w:ascii="Times New Roman" w:hAnsi="Times New Roman" w:cs="Times New Roman"/>
          <w:sz w:val="24"/>
          <w:szCs w:val="24"/>
        </w:rPr>
        <w:t>«Автомир».</w:t>
      </w:r>
    </w:p>
    <w:p w:rsidR="00B71B30" w:rsidRPr="00D76A84" w:rsidRDefault="00B71B30" w:rsidP="00B71B30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>«За рулём».</w:t>
      </w:r>
    </w:p>
    <w:p w:rsidR="00B71B30" w:rsidRPr="00F222D2" w:rsidRDefault="00B71B30" w:rsidP="00B71B3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«Автошкола».</w:t>
      </w: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 xml:space="preserve">4.3. Общие требования к организации практики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 xml:space="preserve">Учебная  практика  проводится мастерами производственного обучения и/или преподавателями профессионального цикла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F22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4.4. Кадровое обеспечение практики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30" w:rsidRPr="00F222D2" w:rsidRDefault="00B71B30" w:rsidP="00B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 xml:space="preserve">Реализация учебной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483B9C" w:rsidRDefault="00B71B30" w:rsidP="00B71B3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B71B30" w:rsidRDefault="00B71B30" w:rsidP="00B71B3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B71B30" w:rsidRPr="00483B9C" w:rsidRDefault="00B71B30" w:rsidP="00B71B3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1B30" w:rsidRPr="00F222D2" w:rsidRDefault="00B71B30" w:rsidP="00B71B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учебной практики осуществляется преподавателем в процессе проведения учебных занятий, а также выполнения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учебно-производственных работ. Учебная практика завершается промежуточной аттестацией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F222D2">
        <w:rPr>
          <w:rFonts w:ascii="Times New Roman" w:hAnsi="Times New Roman" w:cs="Times New Roman"/>
          <w:sz w:val="24"/>
          <w:szCs w:val="24"/>
        </w:rPr>
        <w:t>зачета.</w:t>
      </w:r>
    </w:p>
    <w:p w:rsidR="00B71B30" w:rsidRDefault="00B71B30" w:rsidP="00B71B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D2C" w:rsidRPr="003F2D2C" w:rsidTr="006F5D00">
        <w:tc>
          <w:tcPr>
            <w:tcW w:w="4785" w:type="dxa"/>
          </w:tcPr>
          <w:p w:rsidR="003F2D2C" w:rsidRPr="003F2D2C" w:rsidRDefault="003F2D2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F2D2C" w:rsidRPr="003F2D2C" w:rsidRDefault="003F2D2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3F2D2C" w:rsidRPr="003F2D2C" w:rsidRDefault="003F2D2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3F2D2C" w:rsidRPr="003F2D2C" w:rsidRDefault="003F2D2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</w:p>
          <w:p w:rsidR="003F2D2C" w:rsidRPr="003F2D2C" w:rsidRDefault="003F2D2C" w:rsidP="006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2C" w:rsidRPr="003F2D2C" w:rsidTr="006F5D00">
        <w:tc>
          <w:tcPr>
            <w:tcW w:w="4785" w:type="dxa"/>
          </w:tcPr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в проведении технических измерений соответствующими инструментами и приборами; снятии и установке агрегатов и узлов автомобилей; использовании слесарного оборудования</w:t>
            </w:r>
          </w:p>
        </w:tc>
        <w:tc>
          <w:tcPr>
            <w:tcW w:w="4786" w:type="dxa"/>
          </w:tcPr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3F2D2C" w:rsidRPr="003F2D2C" w:rsidTr="006F5D00">
        <w:tc>
          <w:tcPr>
            <w:tcW w:w="4785" w:type="dxa"/>
          </w:tcPr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4786" w:type="dxa"/>
          </w:tcPr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3F2D2C" w:rsidRPr="003F2D2C" w:rsidRDefault="003F2D2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</w:tbl>
    <w:p w:rsidR="003F2D2C" w:rsidRPr="00F222D2" w:rsidRDefault="003F2D2C" w:rsidP="00B71B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D2C" w:rsidRDefault="003F2D2C" w:rsidP="00B71B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D2C" w:rsidRDefault="003F2D2C" w:rsidP="00B71B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D2C" w:rsidRDefault="003F2D2C" w:rsidP="00B71B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F222D2" w:rsidRDefault="00B71B30" w:rsidP="00B71B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общих компете</w:t>
      </w:r>
      <w:r>
        <w:rPr>
          <w:rFonts w:ascii="Times New Roman" w:hAnsi="Times New Roman" w:cs="Times New Roman"/>
          <w:b/>
          <w:bCs/>
          <w:sz w:val="24"/>
          <w:szCs w:val="24"/>
        </w:rPr>
        <w:t>нций и обеспечивающих их умений</w:t>
      </w:r>
    </w:p>
    <w:p w:rsidR="00B71B30" w:rsidRPr="00F222D2" w:rsidRDefault="00B71B30" w:rsidP="00B71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-грамотность устной и письменной речи,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-ясность формулирования и изложения мыслей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обработанной информации в различной интерпретации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обучающихся в процессе освоения программы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практик;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знание и использование ресурсосберегающих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 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Семинары, учебно-практические конференции; конкурсы профессионального мастерства, олимпиады</w:t>
            </w:r>
          </w:p>
        </w:tc>
      </w:tr>
      <w:tr w:rsidR="00B71B30" w:rsidRPr="00F222D2" w:rsidTr="006F5D00">
        <w:tc>
          <w:tcPr>
            <w:tcW w:w="3193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</w:tcPr>
          <w:p w:rsidR="00B71B30" w:rsidRPr="00F222D2" w:rsidRDefault="00B71B30" w:rsidP="006F5D0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B71B30" w:rsidRPr="00F222D2" w:rsidRDefault="00B71B30" w:rsidP="00B71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1B30" w:rsidRPr="00F222D2" w:rsidRDefault="00B71B30" w:rsidP="00B71B3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практики:</w:t>
      </w:r>
    </w:p>
    <w:p w:rsidR="00B71B30" w:rsidRPr="00F222D2" w:rsidRDefault="00B71B30" w:rsidP="00B71B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учебной и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B71B30" w:rsidRPr="00F222D2" w:rsidRDefault="00B71B30" w:rsidP="00B71B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учебной и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B71B30" w:rsidRPr="00F222D2" w:rsidRDefault="00B71B30" w:rsidP="00B71B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учебной и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B71B30" w:rsidRPr="00F222D2" w:rsidRDefault="00B71B30" w:rsidP="00B71B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учебной и производственной практики и предоставлении отчетной документации.</w:t>
      </w:r>
    </w:p>
    <w:p w:rsidR="00B71B30" w:rsidRPr="00F222D2" w:rsidRDefault="00B71B30" w:rsidP="00B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B30" w:rsidRPr="00483B9C" w:rsidRDefault="00B71B30" w:rsidP="00B71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B71B30" w:rsidRPr="00483B9C" w:rsidRDefault="00B71B30" w:rsidP="00B71B30">
      <w:pPr>
        <w:spacing w:line="240" w:lineRule="auto"/>
        <w:ind w:firstLine="567"/>
        <w:rPr>
          <w:sz w:val="24"/>
          <w:szCs w:val="24"/>
        </w:rPr>
      </w:pPr>
    </w:p>
    <w:p w:rsidR="00AC2DBA" w:rsidRDefault="008F488E"/>
    <w:sectPr w:rsidR="00AC2DBA" w:rsidSect="00F54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E" w:rsidRDefault="008F488E">
      <w:pPr>
        <w:spacing w:after="0" w:line="240" w:lineRule="auto"/>
      </w:pPr>
      <w:r>
        <w:separator/>
      </w:r>
    </w:p>
  </w:endnote>
  <w:endnote w:type="continuationSeparator" w:id="0">
    <w:p w:rsidR="008F488E" w:rsidRDefault="008F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90179"/>
      <w:docPartObj>
        <w:docPartGallery w:val="Page Numbers (Bottom of Page)"/>
        <w:docPartUnique/>
      </w:docPartObj>
    </w:sdtPr>
    <w:sdtEndPr/>
    <w:sdtContent>
      <w:p w:rsidR="009B13F8" w:rsidRDefault="003F2D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97">
          <w:rPr>
            <w:noProof/>
          </w:rPr>
          <w:t>12</w:t>
        </w:r>
        <w:r>
          <w:fldChar w:fldCharType="end"/>
        </w:r>
      </w:p>
    </w:sdtContent>
  </w:sdt>
  <w:p w:rsidR="009B13F8" w:rsidRDefault="008F4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E" w:rsidRDefault="008F488E">
      <w:pPr>
        <w:spacing w:after="0" w:line="240" w:lineRule="auto"/>
      </w:pPr>
      <w:r>
        <w:separator/>
      </w:r>
    </w:p>
  </w:footnote>
  <w:footnote w:type="continuationSeparator" w:id="0">
    <w:p w:rsidR="008F488E" w:rsidRDefault="008F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2AF"/>
    <w:multiLevelType w:val="hybridMultilevel"/>
    <w:tmpl w:val="DD34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4"/>
    <w:rsid w:val="00030C97"/>
    <w:rsid w:val="003F2D2C"/>
    <w:rsid w:val="005129B3"/>
    <w:rsid w:val="005E1160"/>
    <w:rsid w:val="007B7644"/>
    <w:rsid w:val="008F488E"/>
    <w:rsid w:val="0094210B"/>
    <w:rsid w:val="00B71B30"/>
    <w:rsid w:val="00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71B30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B30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B71B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71B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1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1B30"/>
    <w:pPr>
      <w:ind w:left="720"/>
      <w:contextualSpacing/>
    </w:pPr>
  </w:style>
  <w:style w:type="paragraph" w:styleId="a6">
    <w:name w:val="No Spacing"/>
    <w:uiPriority w:val="99"/>
    <w:qFormat/>
    <w:rsid w:val="00B71B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7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B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71B30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B30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B71B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71B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1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1B30"/>
    <w:pPr>
      <w:ind w:left="720"/>
      <w:contextualSpacing/>
    </w:pPr>
  </w:style>
  <w:style w:type="paragraph" w:styleId="a6">
    <w:name w:val="No Spacing"/>
    <w:uiPriority w:val="99"/>
    <w:qFormat/>
    <w:rsid w:val="00B71B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7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B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amod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3167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2022-11-22T04:21:00Z</dcterms:created>
  <dcterms:modified xsi:type="dcterms:W3CDTF">2022-11-24T04:21:00Z</dcterms:modified>
</cp:coreProperties>
</file>